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84" w:rsidRPr="004D2606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b/>
          <w:bCs/>
          <w:sz w:val="32"/>
          <w:lang w:val="es-AR"/>
        </w:rPr>
      </w:pPr>
      <w:r>
        <w:rPr>
          <w:rFonts w:ascii="Arial" w:hAnsi="Arial" w:cs="Arial"/>
          <w:b/>
          <w:bCs/>
          <w:sz w:val="32"/>
          <w:lang w:val="es-AR"/>
        </w:rPr>
        <w:t xml:space="preserve">Premios </w:t>
      </w:r>
      <w:proofErr w:type="spellStart"/>
      <w:r>
        <w:rPr>
          <w:rFonts w:ascii="Arial" w:hAnsi="Arial" w:cs="Arial"/>
          <w:b/>
          <w:bCs/>
          <w:sz w:val="32"/>
          <w:lang w:val="es-AR"/>
        </w:rPr>
        <w:t>Eikon</w:t>
      </w:r>
      <w:proofErr w:type="spellEnd"/>
      <w:r>
        <w:rPr>
          <w:rFonts w:ascii="Arial" w:hAnsi="Arial" w:cs="Arial"/>
          <w:b/>
          <w:bCs/>
          <w:sz w:val="32"/>
          <w:lang w:val="es-AR"/>
        </w:rPr>
        <w:t xml:space="preserve"> 2018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b/>
          <w:bCs/>
          <w:sz w:val="32"/>
          <w:lang w:val="es-AR"/>
        </w:rPr>
      </w:pPr>
      <w:r w:rsidRPr="005863CD">
        <w:rPr>
          <w:rFonts w:ascii="Arial" w:hAnsi="Arial" w:cs="Arial"/>
          <w:b/>
          <w:bCs/>
          <w:sz w:val="32"/>
          <w:lang w:val="es-AR"/>
        </w:rPr>
        <w:t xml:space="preserve">Categoría </w:t>
      </w:r>
      <w:r>
        <w:rPr>
          <w:rFonts w:ascii="Arial" w:hAnsi="Arial" w:cs="Arial"/>
          <w:b/>
          <w:bCs/>
          <w:sz w:val="32"/>
          <w:lang w:val="es-AR"/>
        </w:rPr>
        <w:t>9</w:t>
      </w:r>
      <w:r w:rsidRPr="005863CD">
        <w:rPr>
          <w:rFonts w:ascii="Arial" w:hAnsi="Arial" w:cs="Arial"/>
          <w:b/>
          <w:bCs/>
          <w:sz w:val="32"/>
          <w:lang w:val="es-AR"/>
        </w:rPr>
        <w:t xml:space="preserve">: </w:t>
      </w:r>
      <w:r>
        <w:rPr>
          <w:rFonts w:ascii="Arial" w:hAnsi="Arial" w:cs="Arial"/>
          <w:b/>
          <w:bCs/>
          <w:sz w:val="32"/>
          <w:lang w:val="es-AR"/>
        </w:rPr>
        <w:t>Relación con los Consumidores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b/>
          <w:bCs/>
          <w:i/>
          <w:lang w:val="es-AR"/>
        </w:rPr>
      </w:pPr>
      <w:r>
        <w:rPr>
          <w:rFonts w:ascii="Arial" w:hAnsi="Arial" w:cs="Arial"/>
          <w:b/>
          <w:bCs/>
          <w:i/>
          <w:lang w:val="es-AR"/>
        </w:rPr>
        <w:t xml:space="preserve">“ATMA </w:t>
      </w:r>
      <w:proofErr w:type="spellStart"/>
      <w:r>
        <w:rPr>
          <w:rFonts w:ascii="Arial" w:hAnsi="Arial" w:cs="Arial"/>
          <w:b/>
          <w:bCs/>
          <w:i/>
          <w:lang w:val="es-AR"/>
        </w:rPr>
        <w:t>Foodies</w:t>
      </w:r>
      <w:proofErr w:type="spellEnd"/>
      <w:r>
        <w:rPr>
          <w:rFonts w:ascii="Arial" w:hAnsi="Arial" w:cs="Arial"/>
          <w:b/>
          <w:bCs/>
          <w:i/>
          <w:lang w:val="es-AR"/>
        </w:rPr>
        <w:t>”</w:t>
      </w: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b/>
          <w:bCs/>
          <w:lang w:val="es-AR"/>
        </w:rPr>
      </w:pPr>
      <w:r w:rsidRPr="004D2606">
        <w:rPr>
          <w:rFonts w:ascii="Arial" w:hAnsi="Arial" w:cs="Arial"/>
          <w:b/>
          <w:bCs/>
          <w:lang w:val="es-AR"/>
        </w:rPr>
        <w:t xml:space="preserve">Grupo </w:t>
      </w:r>
      <w:proofErr w:type="spellStart"/>
      <w:r w:rsidRPr="004D2606">
        <w:rPr>
          <w:rFonts w:ascii="Arial" w:hAnsi="Arial" w:cs="Arial"/>
          <w:b/>
          <w:bCs/>
          <w:lang w:val="es-AR"/>
        </w:rPr>
        <w:t>Newsan</w:t>
      </w:r>
      <w:proofErr w:type="spellEnd"/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line="360" w:lineRule="auto"/>
        <w:ind w:left="-142" w:right="250"/>
        <w:jc w:val="center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>Niña</w:t>
      </w:r>
    </w:p>
    <w:p w:rsidR="00151584" w:rsidRPr="004D2606" w:rsidRDefault="00151584" w:rsidP="0015158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right="250"/>
        <w:rPr>
          <w:rFonts w:ascii="Arial" w:hAnsi="Arial" w:cs="Arial"/>
          <w:b/>
          <w:bCs/>
          <w:sz w:val="28"/>
          <w:lang w:val="es-AR"/>
        </w:rPr>
      </w:pP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line="360" w:lineRule="auto"/>
        <w:ind w:left="-142" w:right="250"/>
        <w:rPr>
          <w:rFonts w:ascii="Arial" w:hAnsi="Arial" w:cs="Arial"/>
          <w:b/>
          <w:bCs/>
          <w:lang w:val="es-AR"/>
        </w:rPr>
      </w:pP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line="360" w:lineRule="auto"/>
        <w:ind w:left="-142" w:right="250"/>
        <w:jc w:val="center"/>
        <w:rPr>
          <w:rFonts w:ascii="Arial" w:hAnsi="Arial" w:cs="Arial"/>
          <w:b/>
          <w:bCs/>
          <w:lang w:val="es-AR"/>
        </w:rPr>
      </w:pPr>
      <w:r w:rsidRPr="004D2606">
        <w:rPr>
          <w:rFonts w:ascii="Arial" w:hAnsi="Arial" w:cs="Arial"/>
          <w:b/>
          <w:bCs/>
          <w:lang w:val="es-AR"/>
        </w:rPr>
        <w:t xml:space="preserve">RESPONSABLES </w:t>
      </w:r>
      <w:r>
        <w:rPr>
          <w:rFonts w:ascii="Arial" w:hAnsi="Arial" w:cs="Arial"/>
          <w:b/>
          <w:bCs/>
          <w:lang w:val="es-AR"/>
        </w:rPr>
        <w:t>DE LA CAMPAÑA</w:t>
      </w: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>GRUPO NEWSAN</w:t>
      </w:r>
      <w:r w:rsidRPr="004D2606">
        <w:rPr>
          <w:rFonts w:ascii="Arial" w:hAnsi="Arial" w:cs="Arial"/>
          <w:b/>
          <w:bCs/>
          <w:lang w:val="es-AR"/>
        </w:rPr>
        <w:t>: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Marcelo Romeo, Gerente de Marketing &amp; Comunicaciones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María Soledad Rodrigo, Jefe de Prensa</w:t>
      </w:r>
    </w:p>
    <w:p w:rsidR="00AA11C9" w:rsidRPr="004D2606" w:rsidRDefault="00AA11C9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Gabriela Rossi, Jefa de Marketing</w:t>
      </w: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Carla Civelli, Brand Manager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b/>
          <w:bCs/>
          <w:lang w:val="es-AR"/>
        </w:rPr>
      </w:pPr>
      <w:r w:rsidRPr="004D2606">
        <w:rPr>
          <w:rFonts w:ascii="Arial" w:hAnsi="Arial" w:cs="Arial"/>
          <w:b/>
          <w:bCs/>
          <w:lang w:val="es-AR"/>
        </w:rPr>
        <w:t xml:space="preserve">POR </w:t>
      </w:r>
      <w:r>
        <w:rPr>
          <w:rFonts w:ascii="Arial" w:hAnsi="Arial" w:cs="Arial"/>
          <w:b/>
          <w:bCs/>
          <w:lang w:val="es-AR"/>
        </w:rPr>
        <w:t>Niña:</w:t>
      </w:r>
    </w:p>
    <w:p w:rsidR="00151584" w:rsidRPr="00F104E7" w:rsidRDefault="00151584" w:rsidP="00151584">
      <w:pPr>
        <w:widowControl w:val="0"/>
        <w:autoSpaceDE w:val="0"/>
        <w:autoSpaceDN w:val="0"/>
        <w:adjustRightInd w:val="0"/>
        <w:spacing w:before="240" w:line="360" w:lineRule="auto"/>
        <w:ind w:left="-142" w:right="250"/>
        <w:jc w:val="center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Cs/>
          <w:lang w:val="es-AR"/>
        </w:rPr>
        <w:t xml:space="preserve">Gonzalo Vecino, </w:t>
      </w:r>
      <w:r>
        <w:rPr>
          <w:rFonts w:ascii="Arial" w:hAnsi="Arial" w:cs="Arial"/>
          <w:color w:val="333333"/>
        </w:rPr>
        <w:t>ECD &amp; Co-</w:t>
      </w:r>
      <w:proofErr w:type="spellStart"/>
      <w:r>
        <w:rPr>
          <w:rFonts w:ascii="Arial" w:hAnsi="Arial" w:cs="Arial"/>
          <w:color w:val="333333"/>
        </w:rPr>
        <w:t>Founder</w:t>
      </w:r>
      <w:proofErr w:type="spellEnd"/>
    </w:p>
    <w:p w:rsidR="00151584" w:rsidRPr="004D2606" w:rsidRDefault="00151584" w:rsidP="0015158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220" w:line="360" w:lineRule="auto"/>
        <w:ind w:right="250"/>
        <w:rPr>
          <w:rFonts w:ascii="Arial" w:hAnsi="Arial" w:cs="Arial"/>
          <w:color w:val="545454"/>
          <w:shd w:val="clear" w:color="auto" w:fill="FFFFFF"/>
          <w:lang w:val="es-AR"/>
        </w:rPr>
      </w:pPr>
    </w:p>
    <w:p w:rsidR="00151584" w:rsidRPr="004D2606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</w:p>
    <w:p w:rsidR="00151584" w:rsidRPr="004D2606" w:rsidRDefault="00151584" w:rsidP="00151584">
      <w:pPr>
        <w:spacing w:before="240" w:after="200" w:line="360" w:lineRule="auto"/>
        <w:ind w:left="-142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INTRODUCCIÓN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 xml:space="preserve">ATMA es una marca histórica en el mercado de pequeños electrodomésticos y ayudantes de cocina, fundada en 1955. 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Nació y creció durante 50 años muy vinculada a la mujer ama de casa… y le iba muy bien. Dan cuenta de esto varios hitos en su historia: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lastRenderedPageBreak/>
        <w:t xml:space="preserve">1975: El electrodoméstico se empieza a asociar a la tecnología. 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 xml:space="preserve">2008-2010: La marca irrumpe en su portfolio incorporando productos no de cocina, lo que significó un quiebre en su historia. 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 xml:space="preserve">2011: La marca comienza a hablarle a sus fans de forma genérica y masiva. 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 xml:space="preserve">2012: El mensaje pasaba por el Ama de Casa que disfruta de las tareas del hogar. </w:t>
      </w: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shd w:val="clear" w:color="auto" w:fill="FFFFFF"/>
          <w:lang w:val="es-AR"/>
        </w:rPr>
        <w:t xml:space="preserve">En 2015 el mercado empezó a cambiar: </w:t>
      </w:r>
      <w:r w:rsidRPr="00151584">
        <w:rPr>
          <w:rFonts w:ascii="Arial" w:hAnsi="Arial" w:cs="Arial"/>
          <w:shd w:val="clear" w:color="auto" w:fill="FFFFFF"/>
          <w:lang w:val="en-US"/>
        </w:rPr>
        <w:t xml:space="preserve">La </w:t>
      </w:r>
      <w:proofErr w:type="spellStart"/>
      <w:r w:rsidRPr="00151584">
        <w:rPr>
          <w:rFonts w:ascii="Arial" w:hAnsi="Arial" w:cs="Arial"/>
          <w:shd w:val="clear" w:color="auto" w:fill="FFFFFF"/>
          <w:lang w:val="en-US"/>
        </w:rPr>
        <w:t>cocina</w:t>
      </w:r>
      <w:proofErr w:type="spellEnd"/>
      <w:r w:rsidRPr="00151584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empezó</w:t>
      </w:r>
      <w:proofErr w:type="spellEnd"/>
      <w:r>
        <w:rPr>
          <w:rFonts w:ascii="Arial" w:hAnsi="Arial" w:cs="Arial"/>
          <w:shd w:val="clear" w:color="auto" w:fill="FFFFFF"/>
          <w:lang w:val="en-US"/>
        </w:rPr>
        <w:t xml:space="preserve"> a </w:t>
      </w:r>
      <w:proofErr w:type="spellStart"/>
      <w:r w:rsidRPr="00151584">
        <w:rPr>
          <w:rFonts w:ascii="Arial" w:hAnsi="Arial" w:cs="Arial"/>
          <w:shd w:val="clear" w:color="auto" w:fill="FFFFFF"/>
          <w:lang w:val="en-US"/>
        </w:rPr>
        <w:t>democratizarse</w:t>
      </w:r>
      <w:proofErr w:type="spellEnd"/>
      <w:r w:rsidRPr="00151584">
        <w:rPr>
          <w:rFonts w:ascii="Arial" w:hAnsi="Arial" w:cs="Arial"/>
          <w:shd w:val="clear" w:color="auto" w:fill="FFFFFF"/>
          <w:lang w:val="en-US"/>
        </w:rPr>
        <w:t>…</w:t>
      </w:r>
      <w:r>
        <w:rPr>
          <w:rFonts w:ascii="Arial" w:hAnsi="Arial" w:cs="Arial"/>
          <w:shd w:val="clear" w:color="auto" w:fill="FFFFFF"/>
          <w:lang w:val="en-US"/>
        </w:rPr>
        <w:t xml:space="preserve">y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ya</w:t>
      </w:r>
      <w:proofErr w:type="spellEnd"/>
      <w:r>
        <w:rPr>
          <w:rFonts w:ascii="Arial" w:hAnsi="Arial" w:cs="Arial"/>
          <w:shd w:val="clear" w:color="auto" w:fill="FFFFFF"/>
          <w:lang w:val="en-US"/>
        </w:rPr>
        <w:t xml:space="preserve"> no se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trataba</w:t>
      </w:r>
      <w:proofErr w:type="spellEnd"/>
      <w:r>
        <w:rPr>
          <w:rFonts w:ascii="Arial" w:hAnsi="Arial" w:cs="Arial"/>
          <w:shd w:val="clear" w:color="auto" w:fill="FFFFFF"/>
          <w:lang w:val="en-US"/>
        </w:rPr>
        <w:t xml:space="preserve"> solo de comida. </w:t>
      </w:r>
    </w:p>
    <w:p w:rsidR="00151584" w:rsidRPr="002F2F13" w:rsidRDefault="00151584" w:rsidP="002F2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20" w:line="360" w:lineRule="auto"/>
        <w:ind w:right="250"/>
        <w:jc w:val="both"/>
        <w:rPr>
          <w:rFonts w:ascii="Arial" w:hAnsi="Arial" w:cs="Arial"/>
          <w:shd w:val="clear" w:color="auto" w:fill="FFFFFF"/>
          <w:lang w:val="es-AR"/>
        </w:rPr>
      </w:pPr>
      <w:r w:rsidRPr="002F2F13">
        <w:rPr>
          <w:rFonts w:ascii="Arial" w:hAnsi="Arial" w:cs="Arial"/>
          <w:shd w:val="clear" w:color="auto" w:fill="FFFFFF"/>
          <w:lang w:val="en-US"/>
        </w:rPr>
        <w:t xml:space="preserve">El 63% de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los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chicos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entre 13 y 32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años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postearon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una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foto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en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RRSS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comiendo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o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bebiendo</w:t>
      </w:r>
      <w:proofErr w:type="spellEnd"/>
    </w:p>
    <w:p w:rsidR="00151584" w:rsidRPr="00B17D40" w:rsidRDefault="00151584" w:rsidP="002F2F13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20" w:line="360" w:lineRule="auto"/>
        <w:ind w:right="250"/>
        <w:jc w:val="both"/>
        <w:rPr>
          <w:rFonts w:ascii="Arial" w:hAnsi="Arial" w:cs="Arial"/>
          <w:bCs/>
          <w:shd w:val="clear" w:color="auto" w:fill="FFFFFF"/>
          <w:lang w:val="es-AR"/>
        </w:rPr>
      </w:pPr>
      <w:r w:rsidRPr="002F2F13">
        <w:rPr>
          <w:rFonts w:ascii="Arial" w:hAnsi="Arial" w:cs="Arial"/>
          <w:shd w:val="clear" w:color="auto" w:fill="FFFFFF"/>
          <w:lang w:val="es-AR"/>
        </w:rPr>
        <w:t>Se triplicó la c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antidad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de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veces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a la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semana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que un millennial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va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a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postear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2F2F13">
        <w:rPr>
          <w:rFonts w:ascii="Arial" w:hAnsi="Arial" w:cs="Arial"/>
          <w:bCs/>
          <w:shd w:val="clear" w:color="auto" w:fill="FFFFFF"/>
          <w:lang w:val="en-GB"/>
        </w:rPr>
        <w:t>fotos</w:t>
      </w:r>
      <w:proofErr w:type="spellEnd"/>
      <w:r w:rsidRPr="002F2F13">
        <w:rPr>
          <w:rFonts w:ascii="Arial" w:hAnsi="Arial" w:cs="Arial"/>
          <w:bCs/>
          <w:shd w:val="clear" w:color="auto" w:fill="FFFFFF"/>
          <w:lang w:val="en-GB"/>
        </w:rPr>
        <w:t xml:space="preserve"> de </w:t>
      </w:r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comida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en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RRSS</w:t>
      </w:r>
      <w:r w:rsidRPr="00B17D40">
        <w:rPr>
          <w:rFonts w:asciiTheme="minorHAnsi" w:eastAsiaTheme="minorEastAsia" w:hAnsi="Futura Std Medium" w:cstheme="minorBidi"/>
          <w:bCs/>
          <w:color w:val="5B9BD5" w:themeColor="accent1"/>
          <w:kern w:val="24"/>
          <w:sz w:val="40"/>
          <w:szCs w:val="40"/>
          <w:lang w:val="en-GB" w:eastAsia="es-AR"/>
        </w:rPr>
        <w:t xml:space="preserve"> </w:t>
      </w:r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de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los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chicos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entre 13 y 32 se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consideraban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‘foodies’ </w:t>
      </w:r>
    </w:p>
    <w:p w:rsidR="001801F1" w:rsidRPr="00B17D40" w:rsidRDefault="001801F1" w:rsidP="001801F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220" w:line="360" w:lineRule="auto"/>
        <w:ind w:right="250"/>
        <w:jc w:val="both"/>
        <w:rPr>
          <w:rFonts w:ascii="Arial" w:hAnsi="Arial" w:cs="Arial"/>
          <w:bCs/>
          <w:shd w:val="clear" w:color="auto" w:fill="FFFFFF"/>
          <w:lang w:val="es-AR"/>
        </w:rPr>
      </w:pPr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47% de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los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chicos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entre 13 y 32 se </w:t>
      </w:r>
      <w:proofErr w:type="spellStart"/>
      <w:r w:rsidRPr="00B17D40">
        <w:rPr>
          <w:rFonts w:ascii="Arial" w:hAnsi="Arial" w:cs="Arial"/>
          <w:bCs/>
          <w:shd w:val="clear" w:color="auto" w:fill="FFFFFF"/>
          <w:lang w:val="en-GB"/>
        </w:rPr>
        <w:t>consideraban</w:t>
      </w:r>
      <w:proofErr w:type="spellEnd"/>
      <w:r w:rsidRPr="00B17D40">
        <w:rPr>
          <w:rFonts w:ascii="Arial" w:hAnsi="Arial" w:cs="Arial"/>
          <w:bCs/>
          <w:shd w:val="clear" w:color="auto" w:fill="FFFFFF"/>
          <w:lang w:val="en-GB"/>
        </w:rPr>
        <w:t xml:space="preserve"> ‘foodies’ </w:t>
      </w:r>
    </w:p>
    <w:p w:rsidR="001801F1" w:rsidRPr="002F2F13" w:rsidRDefault="001801F1" w:rsidP="001801F1">
      <w:pPr>
        <w:pStyle w:val="Prrafodelista"/>
        <w:widowControl w:val="0"/>
        <w:autoSpaceDE w:val="0"/>
        <w:autoSpaceDN w:val="0"/>
        <w:adjustRightInd w:val="0"/>
        <w:spacing w:after="220" w:line="360" w:lineRule="auto"/>
        <w:ind w:left="578" w:right="250"/>
        <w:jc w:val="both"/>
        <w:rPr>
          <w:rFonts w:ascii="Arial" w:hAnsi="Arial" w:cs="Arial"/>
          <w:bCs/>
          <w:shd w:val="clear" w:color="auto" w:fill="FFFFFF"/>
          <w:lang w:val="es-AR"/>
        </w:rPr>
      </w:pPr>
    </w:p>
    <w:p w:rsidR="00151584" w:rsidRDefault="00AB6868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b/>
          <w:shd w:val="clear" w:color="auto" w:fill="FFFFFF"/>
          <w:lang w:val="es-AR"/>
        </w:rPr>
      </w:pPr>
      <w:r>
        <w:rPr>
          <w:rFonts w:ascii="Arial" w:hAnsi="Arial" w:cs="Arial"/>
          <w:b/>
          <w:shd w:val="clear" w:color="auto" w:fill="FFFFFF"/>
          <w:lang w:val="es-AR"/>
        </w:rPr>
        <w:t>ESTRATEGIA</w:t>
      </w:r>
      <w:r w:rsidR="001801F1" w:rsidRPr="001801F1">
        <w:rPr>
          <w:rFonts w:ascii="Arial" w:hAnsi="Arial" w:cs="Arial"/>
          <w:b/>
          <w:shd w:val="clear" w:color="auto" w:fill="FFFFFF"/>
          <w:lang w:val="es-AR"/>
        </w:rPr>
        <w:t>:</w:t>
      </w:r>
    </w:p>
    <w:p w:rsidR="00AB6868" w:rsidRPr="00AB6868" w:rsidRDefault="00AB6868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 w:rsidRPr="00AB6868">
        <w:rPr>
          <w:rFonts w:ascii="Arial" w:hAnsi="Arial" w:cs="Arial"/>
          <w:shd w:val="clear" w:color="auto" w:fill="FFFFFF"/>
          <w:lang w:val="es-AR"/>
        </w:rPr>
        <w:t>Teníamos dos opciones:</w:t>
      </w:r>
    </w:p>
    <w:p w:rsidR="001801F1" w:rsidRPr="001801F1" w:rsidRDefault="001801F1" w:rsidP="00E871D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20" w:line="360" w:lineRule="auto"/>
        <w:ind w:right="250"/>
        <w:jc w:val="both"/>
        <w:rPr>
          <w:rFonts w:ascii="Arial" w:hAnsi="Arial" w:cs="Arial"/>
          <w:shd w:val="clear" w:color="auto" w:fill="FFFFFF"/>
          <w:lang w:val="es-AR"/>
        </w:rPr>
      </w:pPr>
      <w:r w:rsidRPr="001801F1">
        <w:rPr>
          <w:rFonts w:ascii="Arial" w:hAnsi="Arial" w:cs="Arial"/>
          <w:shd w:val="clear" w:color="auto" w:fill="FFFFFF"/>
          <w:lang w:val="es-AR"/>
        </w:rPr>
        <w:t xml:space="preserve">Seguir por el mismo camino. </w:t>
      </w:r>
      <w:r>
        <w:rPr>
          <w:rFonts w:ascii="Arial" w:hAnsi="Arial" w:cs="Arial"/>
          <w:shd w:val="clear" w:color="auto" w:fill="FFFFFF"/>
          <w:lang w:val="es-AR"/>
        </w:rPr>
        <w:t xml:space="preserve">Seguir enfocado en la mujer, vendiendo productos básicos y funcionales. </w:t>
      </w:r>
    </w:p>
    <w:p w:rsidR="001801F1" w:rsidRPr="001801F1" w:rsidRDefault="001801F1" w:rsidP="004B3E9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20" w:line="360" w:lineRule="auto"/>
        <w:ind w:right="250"/>
        <w:jc w:val="both"/>
        <w:rPr>
          <w:rFonts w:ascii="Arial" w:hAnsi="Arial" w:cs="Arial"/>
          <w:shd w:val="clear" w:color="auto" w:fill="FFFFFF"/>
          <w:lang w:val="es-AR"/>
        </w:rPr>
      </w:pPr>
      <w:r w:rsidRPr="001801F1">
        <w:rPr>
          <w:rFonts w:ascii="Arial" w:hAnsi="Arial" w:cs="Arial"/>
          <w:shd w:val="clear" w:color="auto" w:fill="FFFFFF"/>
          <w:lang w:val="es-AR"/>
        </w:rPr>
        <w:t xml:space="preserve">Redefinirnos estratégicamente, ampliando el público con productos diferenciados proyectando estilo de vida. el público con productos </w:t>
      </w:r>
    </w:p>
    <w:p w:rsidR="00151584" w:rsidRDefault="001801F1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Y en este camino, empezamos a identificar a usuarios como:</w:t>
      </w:r>
    </w:p>
    <w:p w:rsidR="001801F1" w:rsidRDefault="001801F1" w:rsidP="005308C5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center"/>
        <w:rPr>
          <w:rFonts w:ascii="Arial" w:hAnsi="Arial" w:cs="Arial"/>
          <w:shd w:val="clear" w:color="auto" w:fill="FFFFFF"/>
          <w:lang w:val="es-AR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B6F90E5" wp14:editId="0957968F">
            <wp:extent cx="5464396" cy="3498574"/>
            <wp:effectExtent l="0" t="0" r="317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465" r="127" b="458"/>
                    <a:stretch/>
                  </pic:blipFill>
                  <pic:spPr bwMode="auto">
                    <a:xfrm>
                      <a:off x="0" y="0"/>
                      <a:ext cx="5471196" cy="350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584" w:rsidRPr="00AB6868" w:rsidRDefault="00AB6868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250"/>
        <w:jc w:val="both"/>
        <w:rPr>
          <w:rFonts w:ascii="Arial" w:hAnsi="Arial" w:cs="Arial"/>
          <w:b/>
          <w:shd w:val="clear" w:color="auto" w:fill="FFFFFF"/>
          <w:lang w:val="es-AR"/>
        </w:rPr>
      </w:pPr>
      <w:r w:rsidRPr="00AB6868">
        <w:rPr>
          <w:rFonts w:ascii="Arial" w:hAnsi="Arial" w:cs="Arial"/>
          <w:b/>
          <w:shd w:val="clear" w:color="auto" w:fill="FFFFFF"/>
          <w:lang w:val="es-AR"/>
        </w:rPr>
        <w:t xml:space="preserve">LA IDEA </w:t>
      </w:r>
    </w:p>
    <w:p w:rsidR="00AB6868" w:rsidRPr="00AB6868" w:rsidRDefault="00AB6868" w:rsidP="00AB686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 w:rsidRPr="00AB6868">
        <w:rPr>
          <w:rFonts w:ascii="Arial" w:hAnsi="Arial" w:cs="Arial"/>
          <w:shd w:val="clear" w:color="auto" w:fill="FFFFFF"/>
          <w:lang w:val="es-AR"/>
        </w:rPr>
        <w:t xml:space="preserve">Realización lanzamiento de productos tecnológicos y diseños </w:t>
      </w:r>
      <w:proofErr w:type="spellStart"/>
      <w:r w:rsidRPr="00AB6868">
        <w:rPr>
          <w:rFonts w:ascii="Arial" w:hAnsi="Arial" w:cs="Arial"/>
          <w:shd w:val="clear" w:color="auto" w:fill="FFFFFF"/>
          <w:lang w:val="es-AR"/>
        </w:rPr>
        <w:t>high</w:t>
      </w:r>
      <w:proofErr w:type="spellEnd"/>
      <w:r w:rsidRPr="00AB6868">
        <w:rPr>
          <w:rFonts w:ascii="Arial" w:hAnsi="Arial" w:cs="Arial"/>
          <w:shd w:val="clear" w:color="auto" w:fill="FFFFFF"/>
          <w:lang w:val="es-AR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s-AR"/>
        </w:rPr>
        <w:t>end</w:t>
      </w:r>
      <w:proofErr w:type="spellEnd"/>
      <w:r w:rsidRPr="00AB6868">
        <w:rPr>
          <w:rFonts w:ascii="Arial" w:hAnsi="Arial" w:cs="Arial"/>
          <w:shd w:val="clear" w:color="auto" w:fill="FFFFFF"/>
          <w:lang w:val="es-AR"/>
        </w:rPr>
        <w:t xml:space="preserve"> </w:t>
      </w:r>
    </w:p>
    <w:p w:rsidR="00AB6868" w:rsidRPr="00AB6868" w:rsidRDefault="00AB6868" w:rsidP="00AB686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 w:rsidRPr="00AB6868">
        <w:rPr>
          <w:rFonts w:ascii="Arial" w:hAnsi="Arial" w:cs="Arial"/>
          <w:shd w:val="clear" w:color="auto" w:fill="FFFFFF"/>
          <w:lang w:val="es-AR"/>
        </w:rPr>
        <w:t xml:space="preserve">Vínculo con </w:t>
      </w:r>
      <w:proofErr w:type="spellStart"/>
      <w:r w:rsidRPr="00AB6868">
        <w:rPr>
          <w:rFonts w:ascii="Arial" w:hAnsi="Arial" w:cs="Arial"/>
          <w:shd w:val="clear" w:color="auto" w:fill="FFFFFF"/>
          <w:lang w:val="es-AR"/>
        </w:rPr>
        <w:t>Influencers</w:t>
      </w:r>
      <w:proofErr w:type="spellEnd"/>
      <w:r w:rsidRPr="00AB6868">
        <w:rPr>
          <w:rFonts w:ascii="Arial" w:hAnsi="Arial" w:cs="Arial"/>
          <w:shd w:val="clear" w:color="auto" w:fill="FFFFFF"/>
          <w:lang w:val="es-AR"/>
        </w:rPr>
        <w:t xml:space="preserve"> de RRSS </w:t>
      </w:r>
    </w:p>
    <w:p w:rsidR="00AB6868" w:rsidRDefault="00AB6868" w:rsidP="00AB686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 w:rsidRPr="00AB6868">
        <w:rPr>
          <w:rFonts w:ascii="Arial" w:hAnsi="Arial" w:cs="Arial"/>
          <w:shd w:val="clear" w:color="auto" w:fill="FFFFFF"/>
          <w:lang w:val="es-AR"/>
        </w:rPr>
        <w:t xml:space="preserve">Generar sociedad con marcas afines para llegar a nuevos target. </w:t>
      </w:r>
    </w:p>
    <w:p w:rsidR="00AB6868" w:rsidRDefault="00AB6868" w:rsidP="00AB6868">
      <w:pPr>
        <w:pStyle w:val="Prrafodelista"/>
        <w:spacing w:line="360" w:lineRule="auto"/>
        <w:ind w:left="578" w:hanging="578"/>
        <w:jc w:val="both"/>
        <w:rPr>
          <w:rFonts w:ascii="Arial" w:hAnsi="Arial" w:cs="Arial"/>
          <w:shd w:val="clear" w:color="auto" w:fill="FFFFFF"/>
          <w:lang w:val="es-AR"/>
        </w:rPr>
      </w:pPr>
    </w:p>
    <w:p w:rsidR="00AB6868" w:rsidRDefault="00AB6868" w:rsidP="00AB6868">
      <w:pPr>
        <w:pStyle w:val="Prrafodelista"/>
        <w:spacing w:line="360" w:lineRule="auto"/>
        <w:ind w:left="578" w:hanging="578"/>
        <w:jc w:val="both"/>
        <w:rPr>
          <w:rFonts w:ascii="Arial" w:hAnsi="Arial" w:cs="Arial"/>
          <w:b/>
          <w:shd w:val="clear" w:color="auto" w:fill="FFFFFF"/>
          <w:lang w:val="es-AR"/>
        </w:rPr>
      </w:pPr>
      <w:r w:rsidRPr="00AB6868">
        <w:rPr>
          <w:rFonts w:ascii="Arial" w:hAnsi="Arial" w:cs="Arial"/>
          <w:b/>
          <w:shd w:val="clear" w:color="auto" w:fill="FFFFFF"/>
          <w:lang w:val="es-AR"/>
        </w:rPr>
        <w:t xml:space="preserve">REALIZACIÓN </w:t>
      </w:r>
    </w:p>
    <w:p w:rsidR="00215C75" w:rsidRPr="00215C75" w:rsidRDefault="00215C75" w:rsidP="00AB6868">
      <w:pPr>
        <w:pStyle w:val="Prrafodelista"/>
        <w:spacing w:line="360" w:lineRule="auto"/>
        <w:ind w:left="578" w:hanging="578"/>
        <w:jc w:val="both"/>
        <w:rPr>
          <w:rFonts w:ascii="Arial" w:hAnsi="Arial" w:cs="Arial"/>
          <w:shd w:val="clear" w:color="auto" w:fill="FFFFFF"/>
          <w:lang w:val="es-AR"/>
        </w:rPr>
      </w:pPr>
      <w:r w:rsidRPr="00215C75">
        <w:rPr>
          <w:rFonts w:ascii="Arial" w:hAnsi="Arial" w:cs="Arial"/>
          <w:shd w:val="clear" w:color="auto" w:fill="FFFFFF"/>
          <w:lang w:val="es-AR"/>
        </w:rPr>
        <w:t>ATMA pl</w:t>
      </w:r>
      <w:r>
        <w:rPr>
          <w:rFonts w:ascii="Arial" w:hAnsi="Arial" w:cs="Arial"/>
          <w:shd w:val="clear" w:color="auto" w:fill="FFFFFF"/>
          <w:lang w:val="es-AR"/>
        </w:rPr>
        <w:t>ateó una estrategia 360 desde una renovada propuesta de productos, una cuidada</w:t>
      </w:r>
      <w:r w:rsidRPr="00215C75">
        <w:rPr>
          <w:rFonts w:ascii="Arial" w:hAnsi="Arial" w:cs="Arial"/>
          <w:shd w:val="clear" w:color="auto" w:fill="FFFFFF"/>
          <w:lang w:val="es-AR"/>
        </w:rPr>
        <w:t xml:space="preserve"> estética</w:t>
      </w:r>
      <w:r>
        <w:rPr>
          <w:rFonts w:ascii="Arial" w:hAnsi="Arial" w:cs="Arial"/>
          <w:shd w:val="clear" w:color="auto" w:fill="FFFFFF"/>
          <w:lang w:val="es-AR"/>
        </w:rPr>
        <w:t xml:space="preserve"> de </w:t>
      </w:r>
      <w:proofErr w:type="spellStart"/>
      <w:r>
        <w:rPr>
          <w:rFonts w:ascii="Arial" w:hAnsi="Arial" w:cs="Arial"/>
          <w:shd w:val="clear" w:color="auto" w:fill="FFFFFF"/>
          <w:lang w:val="es-AR"/>
        </w:rPr>
        <w:t>packaging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>, presentación en punto de venta</w:t>
      </w:r>
      <w:r w:rsidRPr="00215C75">
        <w:rPr>
          <w:rFonts w:ascii="Arial" w:hAnsi="Arial" w:cs="Arial"/>
          <w:shd w:val="clear" w:color="auto" w:fill="FFFFFF"/>
          <w:lang w:val="es-AR"/>
        </w:rPr>
        <w:t xml:space="preserve"> y el tono y mensaje de comunicación. </w:t>
      </w:r>
      <w:r>
        <w:rPr>
          <w:rFonts w:ascii="Arial" w:hAnsi="Arial" w:cs="Arial"/>
          <w:shd w:val="clear" w:color="auto" w:fill="FFFFFF"/>
          <w:lang w:val="es-AR"/>
        </w:rPr>
        <w:t>En este sentido y en relación a la estrategia planteada se realizó:</w:t>
      </w:r>
    </w:p>
    <w:p w:rsidR="00AB6868" w:rsidRDefault="00215C75" w:rsidP="00AB686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Lanzamos un producto, la</w:t>
      </w:r>
      <w:r w:rsidR="00AB6868">
        <w:rPr>
          <w:rFonts w:ascii="Arial" w:hAnsi="Arial" w:cs="Arial"/>
          <w:shd w:val="clear" w:color="auto" w:fill="FFFFFF"/>
          <w:lang w:val="es-AR"/>
        </w:rPr>
        <w:t xml:space="preserve"> Olla a Presión</w:t>
      </w:r>
      <w:r>
        <w:rPr>
          <w:rFonts w:ascii="Arial" w:hAnsi="Arial" w:cs="Arial"/>
          <w:shd w:val="clear" w:color="auto" w:fill="FFFFFF"/>
          <w:lang w:val="es-AR"/>
        </w:rPr>
        <w:t>,</w:t>
      </w:r>
      <w:r w:rsidR="00AB6868">
        <w:rPr>
          <w:rFonts w:ascii="Arial" w:hAnsi="Arial" w:cs="Arial"/>
          <w:shd w:val="clear" w:color="auto" w:fill="FFFFFF"/>
          <w:lang w:val="es-AR"/>
        </w:rPr>
        <w:t xml:space="preserve"> junto a </w:t>
      </w:r>
      <w:proofErr w:type="spellStart"/>
      <w:r w:rsidR="00AB6868">
        <w:rPr>
          <w:rFonts w:ascii="Arial" w:hAnsi="Arial" w:cs="Arial"/>
          <w:shd w:val="clear" w:color="auto" w:fill="FFFFFF"/>
          <w:lang w:val="es-AR"/>
        </w:rPr>
        <w:t>Narda</w:t>
      </w:r>
      <w:proofErr w:type="spellEnd"/>
      <w:r w:rsidR="00AB6868">
        <w:rPr>
          <w:rFonts w:ascii="Arial" w:hAnsi="Arial" w:cs="Arial"/>
          <w:shd w:val="clear" w:color="auto" w:fill="FFFFFF"/>
          <w:lang w:val="es-AR"/>
        </w:rPr>
        <w:t xml:space="preserve"> </w:t>
      </w:r>
      <w:proofErr w:type="spellStart"/>
      <w:r w:rsidR="00AB6868">
        <w:rPr>
          <w:rFonts w:ascii="Arial" w:hAnsi="Arial" w:cs="Arial"/>
          <w:shd w:val="clear" w:color="auto" w:fill="FFFFFF"/>
          <w:lang w:val="es-AR"/>
        </w:rPr>
        <w:t>Lepes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 xml:space="preserve">. Un productos “que usaba las abuelas” moderno y tecnológico presentado y </w:t>
      </w:r>
      <w:proofErr w:type="spellStart"/>
      <w:r>
        <w:rPr>
          <w:rFonts w:ascii="Arial" w:hAnsi="Arial" w:cs="Arial"/>
          <w:shd w:val="clear" w:color="auto" w:fill="FFFFFF"/>
          <w:lang w:val="es-AR"/>
        </w:rPr>
        <w:t>customizado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 xml:space="preserve"> con la imagen de </w:t>
      </w:r>
      <w:proofErr w:type="spellStart"/>
      <w:r>
        <w:rPr>
          <w:rFonts w:ascii="Arial" w:hAnsi="Arial" w:cs="Arial"/>
          <w:shd w:val="clear" w:color="auto" w:fill="FFFFFF"/>
          <w:lang w:val="es-AR"/>
        </w:rPr>
        <w:t>Narda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s-AR"/>
        </w:rPr>
        <w:t>Lepes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 xml:space="preserve">, sus recetas y tutoriales de uso. </w:t>
      </w:r>
    </w:p>
    <w:p w:rsidR="00AB6868" w:rsidRDefault="00AB6868" w:rsidP="00AB686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t>Lanzamos un lineal de productos Candy Bar</w:t>
      </w:r>
      <w:r w:rsidR="00215C75">
        <w:rPr>
          <w:rFonts w:ascii="Arial" w:hAnsi="Arial" w:cs="Arial"/>
          <w:shd w:val="clear" w:color="auto" w:fill="FFFFFF"/>
          <w:lang w:val="es-AR"/>
        </w:rPr>
        <w:t xml:space="preserve">. ATMA empezó a jugar con la estética de sus productos. Un </w:t>
      </w:r>
      <w:proofErr w:type="spellStart"/>
      <w:r w:rsidR="00215C75">
        <w:rPr>
          <w:rFonts w:ascii="Arial" w:hAnsi="Arial" w:cs="Arial"/>
          <w:shd w:val="clear" w:color="auto" w:fill="FFFFFF"/>
          <w:lang w:val="es-AR"/>
        </w:rPr>
        <w:t>linel</w:t>
      </w:r>
      <w:proofErr w:type="spellEnd"/>
      <w:r w:rsidR="00215C75">
        <w:rPr>
          <w:rFonts w:ascii="Arial" w:hAnsi="Arial" w:cs="Arial"/>
          <w:shd w:val="clear" w:color="auto" w:fill="FFFFFF"/>
          <w:lang w:val="es-AR"/>
        </w:rPr>
        <w:t xml:space="preserve"> can</w:t>
      </w:r>
      <w:bookmarkStart w:id="0" w:name="_GoBack"/>
      <w:bookmarkEnd w:id="0"/>
      <w:r w:rsidR="00215C75">
        <w:rPr>
          <w:rFonts w:ascii="Arial" w:hAnsi="Arial" w:cs="Arial"/>
          <w:shd w:val="clear" w:color="auto" w:fill="FFFFFF"/>
          <w:lang w:val="es-AR"/>
        </w:rPr>
        <w:t xml:space="preserve">chero que te permite cocinar desde cup </w:t>
      </w:r>
      <w:proofErr w:type="spellStart"/>
      <w:r w:rsidR="00215C75">
        <w:rPr>
          <w:rFonts w:ascii="Arial" w:hAnsi="Arial" w:cs="Arial"/>
          <w:shd w:val="clear" w:color="auto" w:fill="FFFFFF"/>
          <w:lang w:val="es-AR"/>
        </w:rPr>
        <w:t>cakes</w:t>
      </w:r>
      <w:proofErr w:type="spellEnd"/>
      <w:r w:rsidR="00215C75">
        <w:rPr>
          <w:rFonts w:ascii="Arial" w:hAnsi="Arial" w:cs="Arial"/>
          <w:shd w:val="clear" w:color="auto" w:fill="FFFFFF"/>
          <w:lang w:val="es-AR"/>
        </w:rPr>
        <w:t xml:space="preserve"> hasta donas de manera rápida y muy divertida </w:t>
      </w:r>
    </w:p>
    <w:p w:rsidR="00215C75" w:rsidRDefault="00AB6868" w:rsidP="00215C75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hd w:val="clear" w:color="auto" w:fill="FFFFFF"/>
          <w:lang w:val="es-AR"/>
        </w:rPr>
      </w:pPr>
      <w:r>
        <w:rPr>
          <w:rFonts w:ascii="Arial" w:hAnsi="Arial" w:cs="Arial"/>
          <w:shd w:val="clear" w:color="auto" w:fill="FFFFFF"/>
          <w:lang w:val="es-AR"/>
        </w:rPr>
        <w:lastRenderedPageBreak/>
        <w:t>Lanzamos una planchita de pelo junto con 47 St</w:t>
      </w:r>
      <w:r w:rsidR="00215C75">
        <w:rPr>
          <w:rFonts w:ascii="Arial" w:hAnsi="Arial" w:cs="Arial"/>
          <w:shd w:val="clear" w:color="auto" w:fill="FFFFFF"/>
          <w:lang w:val="es-AR"/>
        </w:rPr>
        <w:t xml:space="preserve">. Para llegar al mundo </w:t>
      </w:r>
      <w:proofErr w:type="spellStart"/>
      <w:r w:rsidR="00215C75">
        <w:rPr>
          <w:rFonts w:ascii="Arial" w:hAnsi="Arial" w:cs="Arial"/>
          <w:shd w:val="clear" w:color="auto" w:fill="FFFFFF"/>
          <w:lang w:val="es-AR"/>
        </w:rPr>
        <w:t>teen</w:t>
      </w:r>
      <w:proofErr w:type="spellEnd"/>
      <w:r w:rsidR="00215C75">
        <w:rPr>
          <w:rFonts w:ascii="Arial" w:hAnsi="Arial" w:cs="Arial"/>
          <w:shd w:val="clear" w:color="auto" w:fill="FFFFFF"/>
          <w:lang w:val="es-AR"/>
        </w:rPr>
        <w:t xml:space="preserve">, ATMA se asocia a la marca líder en el mundo adolescente y lanza un planchita de pelo </w:t>
      </w:r>
      <w:proofErr w:type="spellStart"/>
      <w:r w:rsidR="00215C75">
        <w:rPr>
          <w:rFonts w:ascii="Arial" w:hAnsi="Arial" w:cs="Arial"/>
          <w:shd w:val="clear" w:color="auto" w:fill="FFFFFF"/>
          <w:lang w:val="es-AR"/>
        </w:rPr>
        <w:t>customizada</w:t>
      </w:r>
      <w:proofErr w:type="spellEnd"/>
      <w:r w:rsidR="00215C75">
        <w:rPr>
          <w:rFonts w:ascii="Arial" w:hAnsi="Arial" w:cs="Arial"/>
          <w:shd w:val="clear" w:color="auto" w:fill="FFFFFF"/>
          <w:lang w:val="es-AR"/>
        </w:rPr>
        <w:t xml:space="preserve"> con los colores de temporada de la marca. Antes de su lanzamiento, el producto arrasó.</w:t>
      </w:r>
    </w:p>
    <w:p w:rsidR="00AB6868" w:rsidRPr="00AB6868" w:rsidRDefault="00215C75" w:rsidP="00215C75">
      <w:pPr>
        <w:pStyle w:val="Prrafodelista"/>
        <w:spacing w:line="360" w:lineRule="auto"/>
        <w:ind w:left="578"/>
        <w:jc w:val="both"/>
        <w:rPr>
          <w:rFonts w:ascii="Arial" w:hAnsi="Arial" w:cs="Arial"/>
          <w:shd w:val="clear" w:color="auto" w:fill="FFFFFF"/>
          <w:lang w:val="es-AR"/>
        </w:rPr>
      </w:pPr>
      <w:proofErr w:type="spellStart"/>
      <w:r>
        <w:rPr>
          <w:rFonts w:ascii="Arial" w:hAnsi="Arial" w:cs="Arial"/>
          <w:shd w:val="clear" w:color="auto" w:fill="FFFFFF"/>
          <w:lang w:val="es-AR"/>
        </w:rPr>
        <w:t>Yyy</w:t>
      </w:r>
      <w:proofErr w:type="spellEnd"/>
      <w:r>
        <w:rPr>
          <w:rFonts w:ascii="Arial" w:hAnsi="Arial" w:cs="Arial"/>
          <w:shd w:val="clear" w:color="auto" w:fill="FFFFFF"/>
          <w:lang w:val="es-AR"/>
        </w:rPr>
        <w:t xml:space="preserve">, finalmente y para coronar todas estas acciones; dándole un sentido integral la marca pensó en una Campaña </w:t>
      </w:r>
      <w:r w:rsidR="00AB6868">
        <w:rPr>
          <w:rFonts w:ascii="Arial" w:hAnsi="Arial" w:cs="Arial"/>
          <w:shd w:val="clear" w:color="auto" w:fill="FFFFFF"/>
          <w:lang w:val="es-AR"/>
        </w:rPr>
        <w:t xml:space="preserve">de Comunicación 360 ATMA </w:t>
      </w:r>
      <w:proofErr w:type="spellStart"/>
      <w:r w:rsidR="00AB6868">
        <w:rPr>
          <w:rFonts w:ascii="Arial" w:hAnsi="Arial" w:cs="Arial"/>
          <w:shd w:val="clear" w:color="auto" w:fill="FFFFFF"/>
          <w:lang w:val="es-AR"/>
        </w:rPr>
        <w:t>Foodies</w:t>
      </w:r>
      <w:proofErr w:type="spellEnd"/>
      <w:r w:rsidR="00AB6868">
        <w:rPr>
          <w:rFonts w:ascii="Arial" w:hAnsi="Arial" w:cs="Arial"/>
          <w:shd w:val="clear" w:color="auto" w:fill="FFFFFF"/>
          <w:lang w:val="es-AR"/>
        </w:rPr>
        <w:t xml:space="preserve">. </w:t>
      </w:r>
    </w:p>
    <w:p w:rsidR="00AB6868" w:rsidRDefault="00AB6868" w:rsidP="00AB6868">
      <w:pPr>
        <w:spacing w:line="360" w:lineRule="auto"/>
        <w:ind w:left="-142"/>
        <w:jc w:val="both"/>
        <w:rPr>
          <w:rFonts w:ascii="Arial" w:hAnsi="Arial" w:cs="Arial"/>
          <w:shd w:val="clear" w:color="auto" w:fill="FFFFFF"/>
          <w:lang w:val="es-AR"/>
        </w:rPr>
      </w:pPr>
    </w:p>
    <w:p w:rsidR="00A961C1" w:rsidRPr="00A961C1" w:rsidRDefault="00A961C1" w:rsidP="00A961C1">
      <w:pPr>
        <w:pStyle w:val="Prrafodelista"/>
        <w:spacing w:line="360" w:lineRule="auto"/>
        <w:ind w:left="578" w:hanging="578"/>
        <w:jc w:val="both"/>
        <w:rPr>
          <w:rFonts w:ascii="Arial" w:hAnsi="Arial" w:cs="Arial"/>
          <w:b/>
          <w:shd w:val="clear" w:color="auto" w:fill="FFFFFF"/>
          <w:lang w:val="es-AR"/>
        </w:rPr>
      </w:pPr>
      <w:r w:rsidRPr="00A961C1">
        <w:rPr>
          <w:rFonts w:ascii="Arial" w:hAnsi="Arial" w:cs="Arial"/>
          <w:b/>
          <w:shd w:val="clear" w:color="auto" w:fill="FFFFFF"/>
          <w:lang w:val="es-AR"/>
        </w:rPr>
        <w:t>CAMPAÑA DE COMUNICACIÓN FOODIES</w:t>
      </w:r>
    </w:p>
    <w:p w:rsidR="00A961C1" w:rsidRPr="00A961C1" w:rsidRDefault="00A961C1" w:rsidP="00A961C1">
      <w:pPr>
        <w:spacing w:line="360" w:lineRule="auto"/>
        <w:jc w:val="both"/>
        <w:rPr>
          <w:rFonts w:ascii="Arial" w:hAnsi="Arial" w:cs="Arial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shd w:val="clear" w:color="auto" w:fill="FFFFFF"/>
          <w:lang w:val="en-US"/>
        </w:rPr>
        <w:t>Foodies</w:t>
      </w:r>
      <w:proofErr w:type="gramEnd"/>
      <w:r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fue</w:t>
      </w:r>
      <w:proofErr w:type="spellEnd"/>
      <w:r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u</w:t>
      </w:r>
      <w:r w:rsidRPr="00A961C1">
        <w:rPr>
          <w:rFonts w:ascii="Arial" w:hAnsi="Arial" w:cs="Arial"/>
          <w:shd w:val="clear" w:color="auto" w:fill="FFFFFF"/>
          <w:lang w:val="en-US"/>
        </w:rPr>
        <w:t>na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campaña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360º que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busc</w:t>
      </w:r>
      <w:r>
        <w:rPr>
          <w:rFonts w:ascii="Arial" w:hAnsi="Arial" w:cs="Arial"/>
          <w:shd w:val="clear" w:color="auto" w:fill="FFFFFF"/>
          <w:lang w:val="en-US"/>
        </w:rPr>
        <w:t>ó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transmitir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la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conexión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de la marca con el hogar. Como parte de la propuesta, se decidió comunicar a través de diversas piezas que se adaptan a los distintos vehículos: TV, medios gráficos y digitales, vía pública, redes sociales y presencia en los puntos de venta. </w:t>
      </w:r>
    </w:p>
    <w:p w:rsidR="00A961C1" w:rsidRPr="00A961C1" w:rsidRDefault="00A961C1" w:rsidP="00A961C1">
      <w:pPr>
        <w:spacing w:line="360" w:lineRule="auto"/>
        <w:jc w:val="both"/>
        <w:rPr>
          <w:rFonts w:ascii="Arial" w:hAnsi="Arial" w:cs="Arial"/>
          <w:shd w:val="clear" w:color="auto" w:fill="FFFFFF"/>
          <w:lang w:val="en-US"/>
        </w:rPr>
      </w:pPr>
      <w:r w:rsidRPr="00A961C1">
        <w:rPr>
          <w:rFonts w:ascii="Arial" w:hAnsi="Arial" w:cs="Arial"/>
          <w:shd w:val="clear" w:color="auto" w:fill="FFFFFF"/>
          <w:lang w:val="en-US"/>
        </w:rPr>
        <w:t xml:space="preserve">Con </w:t>
      </w:r>
      <w:proofErr w:type="gramStart"/>
      <w:r w:rsidRPr="00A961C1">
        <w:rPr>
          <w:rFonts w:ascii="Arial" w:hAnsi="Arial" w:cs="Arial"/>
          <w:shd w:val="clear" w:color="auto" w:fill="FFFFFF"/>
          <w:lang w:val="en-US"/>
        </w:rPr>
        <w:t>un</w:t>
      </w:r>
      <w:proofErr w:type="gramEnd"/>
      <w:r w:rsidRPr="00A961C1">
        <w:rPr>
          <w:rFonts w:ascii="Arial" w:hAnsi="Arial" w:cs="Arial"/>
          <w:shd w:val="clear" w:color="auto" w:fill="FFFFFF"/>
          <w:lang w:val="en-US"/>
        </w:rPr>
        <w:t xml:space="preserve"> spot de 45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segundos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, ATMA </w:t>
      </w:r>
      <w:proofErr w:type="spellStart"/>
      <w:r>
        <w:rPr>
          <w:rFonts w:ascii="Arial" w:hAnsi="Arial" w:cs="Arial"/>
          <w:shd w:val="clear" w:color="auto" w:fill="FFFFFF"/>
          <w:lang w:val="en-US"/>
        </w:rPr>
        <w:t>invitaba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disfrutar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de la cocina sin discursos pretenciosos, usando como vector principal la música en combinación con los sonidos de los artefactos que acompañan el día a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día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de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los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hogares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y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forman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esta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sinfonía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“Foodies”.</w:t>
      </w:r>
    </w:p>
    <w:p w:rsidR="00A961C1" w:rsidRPr="00A961C1" w:rsidRDefault="00A961C1" w:rsidP="00A961C1">
      <w:pPr>
        <w:spacing w:line="360" w:lineRule="auto"/>
        <w:jc w:val="both"/>
        <w:rPr>
          <w:rFonts w:ascii="Arial" w:hAnsi="Arial" w:cs="Arial"/>
          <w:shd w:val="clear" w:color="auto" w:fill="FFFFFF"/>
          <w:lang w:val="en-US"/>
        </w:rPr>
      </w:pPr>
      <w:r w:rsidRPr="00A961C1">
        <w:rPr>
          <w:rFonts w:ascii="Arial" w:hAnsi="Arial" w:cs="Arial"/>
          <w:shd w:val="clear" w:color="auto" w:fill="FFFFFF"/>
          <w:lang w:val="en-US"/>
        </w:rPr>
        <w:t>“</w:t>
      </w:r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En los últimos años, la marca encontró una identidad y desarrolló una propuesta para representar a todas sus categorías de producto.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Por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proofErr w:type="gramStart"/>
      <w:r w:rsidRPr="00A961C1">
        <w:rPr>
          <w:rFonts w:ascii="Arial" w:hAnsi="Arial" w:cs="Arial"/>
          <w:i/>
          <w:shd w:val="clear" w:color="auto" w:fill="FFFFFF"/>
          <w:lang w:val="en-US"/>
        </w:rPr>
        <w:t>este</w:t>
      </w:r>
      <w:proofErr w:type="spellEnd"/>
      <w:proofErr w:type="gram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motivo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, hoy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presentamos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Foodies. Una campaña integral, canchera y desestructurada que refleja a la casa </w:t>
      </w:r>
      <w:proofErr w:type="gramStart"/>
      <w:r w:rsidRPr="00A961C1">
        <w:rPr>
          <w:rFonts w:ascii="Arial" w:hAnsi="Arial" w:cs="Arial"/>
          <w:i/>
          <w:shd w:val="clear" w:color="auto" w:fill="FFFFFF"/>
          <w:lang w:val="en-US"/>
        </w:rPr>
        <w:t>como</w:t>
      </w:r>
      <w:proofErr w:type="gram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un espacio para compartir con amigos y familia. Queremos que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todos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puedan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sentirse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</w:t>
      </w:r>
      <w:proofErr w:type="gramStart"/>
      <w:r w:rsidRPr="00A961C1">
        <w:rPr>
          <w:rFonts w:ascii="Arial" w:hAnsi="Arial" w:cs="Arial"/>
          <w:i/>
          <w:shd w:val="clear" w:color="auto" w:fill="FFFFFF"/>
          <w:lang w:val="en-US"/>
        </w:rPr>
        <w:t>chefs</w:t>
      </w:r>
      <w:proofErr w:type="gram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para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impresionar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,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instagramear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,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innovar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y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jugar</w:t>
      </w:r>
      <w:proofErr w:type="spell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sin </w:t>
      </w:r>
      <w:proofErr w:type="spellStart"/>
      <w:r w:rsidRPr="00A961C1">
        <w:rPr>
          <w:rFonts w:ascii="Arial" w:hAnsi="Arial" w:cs="Arial"/>
          <w:i/>
          <w:shd w:val="clear" w:color="auto" w:fill="FFFFFF"/>
          <w:lang w:val="en-US"/>
        </w:rPr>
        <w:t>límites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”,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sostuvo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Marcelo Romeo, Gerente de Marketing y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Comunicaciones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de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Atma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>.</w:t>
      </w:r>
    </w:p>
    <w:p w:rsidR="00A961C1" w:rsidRPr="00A961C1" w:rsidRDefault="00A961C1" w:rsidP="00A961C1">
      <w:pPr>
        <w:spacing w:line="360" w:lineRule="auto"/>
        <w:jc w:val="both"/>
        <w:rPr>
          <w:rFonts w:ascii="Arial" w:hAnsi="Arial" w:cs="Arial"/>
          <w:shd w:val="clear" w:color="auto" w:fill="FFFFFF"/>
          <w:lang w:val="en-US"/>
        </w:rPr>
      </w:pP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Por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su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parte, Gonzalo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Vecino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y Pablo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Álverez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Travieso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>, co-</w:t>
      </w:r>
      <w:proofErr w:type="spellStart"/>
      <w:r w:rsidRPr="00A961C1">
        <w:rPr>
          <w:rFonts w:ascii="Arial" w:hAnsi="Arial" w:cs="Arial"/>
          <w:shd w:val="clear" w:color="auto" w:fill="FFFFFF"/>
          <w:lang w:val="en-US"/>
        </w:rPr>
        <w:t>Fundadores</w:t>
      </w:r>
      <w:proofErr w:type="spellEnd"/>
      <w:r w:rsidRPr="00A961C1">
        <w:rPr>
          <w:rFonts w:ascii="Arial" w:hAnsi="Arial" w:cs="Arial"/>
          <w:shd w:val="clear" w:color="auto" w:fill="FFFFFF"/>
          <w:lang w:val="en-US"/>
        </w:rPr>
        <w:t xml:space="preserve"> de Niña, comentaron: “</w:t>
      </w:r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Cuando comenzamos a trabajar en la campaña buscamos mostrar los diferentes perfiles de usuarios de productos ATMA. Tanto los que disfrutan de cocinar y lo hacen asiduamente, así </w:t>
      </w:r>
      <w:proofErr w:type="gramStart"/>
      <w:r w:rsidRPr="00A961C1">
        <w:rPr>
          <w:rFonts w:ascii="Arial" w:hAnsi="Arial" w:cs="Arial"/>
          <w:i/>
          <w:shd w:val="clear" w:color="auto" w:fill="FFFFFF"/>
          <w:lang w:val="en-US"/>
        </w:rPr>
        <w:t>como</w:t>
      </w:r>
      <w:proofErr w:type="gram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también los que lo hacen muy de vez en cuando. Nuestro reto fue llegar a una campaña inclusiva, que no hable de la cocina </w:t>
      </w:r>
      <w:proofErr w:type="gramStart"/>
      <w:r w:rsidRPr="00A961C1">
        <w:rPr>
          <w:rFonts w:ascii="Arial" w:hAnsi="Arial" w:cs="Arial"/>
          <w:i/>
          <w:shd w:val="clear" w:color="auto" w:fill="FFFFFF"/>
          <w:lang w:val="en-US"/>
        </w:rPr>
        <w:t>como</w:t>
      </w:r>
      <w:proofErr w:type="gramEnd"/>
      <w:r w:rsidRPr="00A961C1">
        <w:rPr>
          <w:rFonts w:ascii="Arial" w:hAnsi="Arial" w:cs="Arial"/>
          <w:i/>
          <w:shd w:val="clear" w:color="auto" w:fill="FFFFFF"/>
          <w:lang w:val="en-US"/>
        </w:rPr>
        <w:t xml:space="preserve"> un espacio de hegemonía femenina</w:t>
      </w:r>
      <w:r w:rsidRPr="00A961C1">
        <w:rPr>
          <w:rFonts w:ascii="Arial" w:hAnsi="Arial" w:cs="Arial"/>
          <w:shd w:val="clear" w:color="auto" w:fill="FFFFFF"/>
          <w:lang w:val="en-US"/>
        </w:rPr>
        <w:t xml:space="preserve">”. </w:t>
      </w:r>
    </w:p>
    <w:p w:rsidR="00A961C1" w:rsidRPr="00AB6868" w:rsidRDefault="00A961C1" w:rsidP="00AB6868">
      <w:pPr>
        <w:spacing w:line="360" w:lineRule="auto"/>
        <w:ind w:left="-142"/>
        <w:jc w:val="both"/>
        <w:rPr>
          <w:rFonts w:ascii="Arial" w:hAnsi="Arial" w:cs="Arial"/>
          <w:shd w:val="clear" w:color="auto" w:fill="FFFFFF"/>
          <w:lang w:val="es-AR"/>
        </w:rPr>
      </w:pPr>
    </w:p>
    <w:p w:rsidR="00151584" w:rsidRDefault="00151584" w:rsidP="00151584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b/>
          <w:shd w:val="clear" w:color="auto" w:fill="FFFFFF"/>
          <w:lang w:val="es-AR"/>
        </w:rPr>
      </w:pPr>
      <w:r w:rsidRPr="00FA4796">
        <w:rPr>
          <w:rFonts w:ascii="Arial" w:hAnsi="Arial" w:cs="Arial"/>
          <w:b/>
          <w:shd w:val="clear" w:color="auto" w:fill="FFFFFF"/>
          <w:lang w:val="es-AR"/>
        </w:rPr>
        <w:t>RESULTADOS</w:t>
      </w:r>
      <w:r>
        <w:rPr>
          <w:rFonts w:ascii="Arial" w:hAnsi="Arial" w:cs="Arial"/>
          <w:b/>
          <w:shd w:val="clear" w:color="auto" w:fill="FFFFFF"/>
          <w:lang w:val="es-AR"/>
        </w:rPr>
        <w:t>:</w:t>
      </w:r>
    </w:p>
    <w:p w:rsidR="00AB6868" w:rsidRPr="00AB6868" w:rsidRDefault="00AB6868" w:rsidP="00AB6868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shd w:val="clear" w:color="auto" w:fill="FFFFFF"/>
          <w:lang w:val="en-US"/>
        </w:rPr>
      </w:pPr>
      <w:r w:rsidRPr="00AB6868">
        <w:rPr>
          <w:rFonts w:ascii="Arial" w:hAnsi="Arial" w:cs="Arial"/>
          <w:bCs/>
          <w:shd w:val="clear" w:color="auto" w:fill="FFFFFF"/>
          <w:lang w:val="en-US"/>
        </w:rPr>
        <w:t xml:space="preserve">ATMA #1 </w:t>
      </w:r>
      <w:proofErr w:type="spellStart"/>
      <w:r w:rsidRPr="00AB6868">
        <w:rPr>
          <w:rFonts w:ascii="Arial" w:hAnsi="Arial" w:cs="Arial"/>
          <w:bCs/>
          <w:shd w:val="clear" w:color="auto" w:fill="FFFFFF"/>
          <w:lang w:val="en-US"/>
        </w:rPr>
        <w:t>en</w:t>
      </w:r>
      <w:proofErr w:type="spellEnd"/>
      <w:r w:rsidRPr="00AB6868">
        <w:rPr>
          <w:rFonts w:ascii="Arial" w:hAnsi="Arial" w:cs="Arial"/>
          <w:bCs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bCs/>
          <w:shd w:val="clear" w:color="auto" w:fill="FFFFFF"/>
          <w:lang w:val="en-US"/>
        </w:rPr>
        <w:t>ventas</w:t>
      </w:r>
      <w:proofErr w:type="spellEnd"/>
      <w:r w:rsidRPr="00AB6868">
        <w:rPr>
          <w:rFonts w:ascii="Arial" w:hAnsi="Arial" w:cs="Arial"/>
          <w:bCs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bCs/>
          <w:shd w:val="clear" w:color="auto" w:fill="FFFFFF"/>
          <w:lang w:val="en-US"/>
        </w:rPr>
        <w:t>en</w:t>
      </w:r>
      <w:proofErr w:type="spellEnd"/>
      <w:r w:rsidRPr="00AB6868">
        <w:rPr>
          <w:rFonts w:ascii="Arial" w:hAnsi="Arial" w:cs="Arial"/>
          <w:bCs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bCs/>
          <w:shd w:val="clear" w:color="auto" w:fill="FFFFFF"/>
          <w:lang w:val="en-US"/>
        </w:rPr>
        <w:t>todas</w:t>
      </w:r>
      <w:proofErr w:type="spellEnd"/>
      <w:r w:rsidRPr="00AB6868">
        <w:rPr>
          <w:rFonts w:ascii="Arial" w:hAnsi="Arial" w:cs="Arial"/>
          <w:bCs/>
          <w:shd w:val="clear" w:color="auto" w:fill="FFFFFF"/>
          <w:lang w:val="en-US"/>
        </w:rPr>
        <w:t xml:space="preserve"> las </w:t>
      </w:r>
      <w:proofErr w:type="spellStart"/>
      <w:r w:rsidRPr="00AB6868">
        <w:rPr>
          <w:rFonts w:ascii="Arial" w:hAnsi="Arial" w:cs="Arial"/>
          <w:bCs/>
          <w:shd w:val="clear" w:color="auto" w:fill="FFFFFF"/>
          <w:lang w:val="en-US"/>
        </w:rPr>
        <w:t>categorías</w:t>
      </w:r>
      <w:proofErr w:type="spellEnd"/>
      <w:r w:rsidRPr="00AB6868">
        <w:rPr>
          <w:rFonts w:ascii="Arial" w:hAnsi="Arial" w:cs="Arial"/>
          <w:bCs/>
          <w:shd w:val="clear" w:color="auto" w:fill="FFFFFF"/>
          <w:lang w:val="en-US"/>
        </w:rPr>
        <w:t>:</w:t>
      </w:r>
      <w:r w:rsidR="00A961C1">
        <w:rPr>
          <w:rFonts w:ascii="Arial" w:hAnsi="Arial" w:cs="Arial"/>
          <w:bCs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Microondas</w:t>
      </w:r>
      <w:proofErr w:type="spellEnd"/>
      <w:proofErr w:type="gramStart"/>
      <w:r w:rsidRPr="00AB6868">
        <w:rPr>
          <w:rFonts w:ascii="Arial" w:hAnsi="Arial" w:cs="Arial"/>
          <w:shd w:val="clear" w:color="auto" w:fill="FFFFFF"/>
          <w:lang w:val="en-US"/>
        </w:rPr>
        <w:t xml:space="preserve">, </w:t>
      </w:r>
      <w:r w:rsidR="00A961C1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Hornos</w:t>
      </w:r>
      <w:proofErr w:type="spellEnd"/>
      <w:proofErr w:type="gramEnd"/>
      <w:r w:rsidRPr="00AB6868">
        <w:rPr>
          <w:rFonts w:ascii="Arial" w:hAnsi="Arial" w:cs="Arial"/>
          <w:shd w:val="clear" w:color="auto" w:fill="FFFFFF"/>
          <w:lang w:val="en-US"/>
        </w:rPr>
        <w:t xml:space="preserve"> grill,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Tostadoras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Aspiradoras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Horno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de pan,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Vaporieras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 y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Yogurtera</w:t>
      </w:r>
      <w:proofErr w:type="spellEnd"/>
    </w:p>
    <w:p w:rsidR="00A961C1" w:rsidRDefault="00AB6868" w:rsidP="00A961C1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shd w:val="clear" w:color="auto" w:fill="FFFFFF"/>
          <w:lang w:val="en-US"/>
        </w:rPr>
      </w:pP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Consumidores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entre 24 y 35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años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nos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elije</w:t>
      </w:r>
      <w:proofErr w:type="spellEnd"/>
      <w:r w:rsidRPr="00AB6868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proofErr w:type="gramStart"/>
      <w:r w:rsidRPr="00AB6868">
        <w:rPr>
          <w:rFonts w:ascii="Arial" w:hAnsi="Arial" w:cs="Arial"/>
          <w:shd w:val="clear" w:color="auto" w:fill="FFFFFF"/>
          <w:lang w:val="en-US"/>
        </w:rPr>
        <w:t>como</w:t>
      </w:r>
      <w:proofErr w:type="spellEnd"/>
      <w:proofErr w:type="gramEnd"/>
      <w:r w:rsidRPr="00AB6868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AB6868">
        <w:rPr>
          <w:rFonts w:ascii="Arial" w:hAnsi="Arial" w:cs="Arial"/>
          <w:shd w:val="clear" w:color="auto" w:fill="FFFFFF"/>
          <w:lang w:val="en-US"/>
        </w:rPr>
        <w:t>marcas</w:t>
      </w:r>
      <w:proofErr w:type="spellEnd"/>
    </w:p>
    <w:p w:rsidR="00A961C1" w:rsidRPr="00A961C1" w:rsidRDefault="00A961C1" w:rsidP="00A961C1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bCs/>
          <w:shd w:val="clear" w:color="auto" w:fill="FFFFFF"/>
          <w:lang w:val="en-US"/>
        </w:rPr>
      </w:pPr>
      <w:r w:rsidRPr="00A961C1">
        <w:rPr>
          <w:rFonts w:ascii="Arial" w:hAnsi="Arial" w:cs="Arial"/>
          <w:bCs/>
          <w:shd w:val="clear" w:color="auto" w:fill="FFFFFF"/>
          <w:lang w:val="en-US"/>
        </w:rPr>
        <w:lastRenderedPageBreak/>
        <w:t xml:space="preserve">El spot publicitario obtuvo el puesto #8 de 10 </w:t>
      </w:r>
      <w:proofErr w:type="spellStart"/>
      <w:r w:rsidRPr="00A961C1">
        <w:rPr>
          <w:rFonts w:ascii="Arial" w:hAnsi="Arial" w:cs="Arial"/>
          <w:bCs/>
          <w:shd w:val="clear" w:color="auto" w:fill="FFFFFF"/>
          <w:lang w:val="en-US"/>
        </w:rPr>
        <w:t>en</w:t>
      </w:r>
      <w:proofErr w:type="spellEnd"/>
      <w:r w:rsidRPr="00A961C1">
        <w:rPr>
          <w:rFonts w:ascii="Arial" w:hAnsi="Arial" w:cs="Arial"/>
          <w:bCs/>
          <w:shd w:val="clear" w:color="auto" w:fill="FFFFFF"/>
          <w:lang w:val="en-US"/>
        </w:rPr>
        <w:t xml:space="preserve"> el YouTube Ads Leaderboard 2017 que muestra los anuncios más creativos que la gente eligió ver. Es la primera vez que una marca de pequeños electrodomésticos ingresa al TOP 10</w:t>
      </w:r>
    </w:p>
    <w:p w:rsidR="00A961C1" w:rsidRPr="00A961C1" w:rsidRDefault="00A961C1" w:rsidP="00A961C1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bCs/>
          <w:shd w:val="clear" w:color="auto" w:fill="FFFFFF"/>
          <w:lang w:val="en-US"/>
        </w:rPr>
      </w:pPr>
      <w:r w:rsidRPr="00A961C1">
        <w:rPr>
          <w:rFonts w:ascii="Arial" w:hAnsi="Arial" w:cs="Arial"/>
          <w:bCs/>
          <w:shd w:val="clear" w:color="auto" w:fill="FFFFFF"/>
          <w:lang w:val="en-US"/>
        </w:rPr>
        <w:t xml:space="preserve">Más de 7.211.000 reproducciones, y una retención de audiencia superior al 79%. </w:t>
      </w:r>
    </w:p>
    <w:p w:rsidR="00A961C1" w:rsidRPr="00AB6868" w:rsidRDefault="00A961C1" w:rsidP="00AB6868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shd w:val="clear" w:color="auto" w:fill="FFFFFF"/>
          <w:lang w:val="es-AR"/>
        </w:rPr>
      </w:pPr>
    </w:p>
    <w:p w:rsidR="00AB6868" w:rsidRDefault="00AB6868" w:rsidP="00AB6868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b/>
          <w:shd w:val="clear" w:color="auto" w:fill="FFFFFF"/>
          <w:lang w:val="es-AR"/>
        </w:rPr>
      </w:pPr>
      <w:r>
        <w:rPr>
          <w:noProof/>
          <w:lang w:val="es-AR" w:eastAsia="es-AR"/>
        </w:rPr>
        <w:drawing>
          <wp:inline distT="0" distB="0" distL="0" distR="0" wp14:anchorId="1673789D" wp14:editId="58206F6C">
            <wp:extent cx="5941060" cy="33401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868" w:rsidRPr="00AB6868" w:rsidRDefault="00AB6868" w:rsidP="00AB6868">
      <w:pPr>
        <w:widowControl w:val="0"/>
        <w:autoSpaceDE w:val="0"/>
        <w:autoSpaceDN w:val="0"/>
        <w:adjustRightInd w:val="0"/>
        <w:spacing w:after="220" w:line="360" w:lineRule="auto"/>
        <w:ind w:left="-142" w:right="49"/>
        <w:jc w:val="both"/>
        <w:rPr>
          <w:rFonts w:ascii="Arial" w:hAnsi="Arial" w:cs="Arial"/>
          <w:b/>
          <w:shd w:val="clear" w:color="auto" w:fill="FFFFFF"/>
          <w:lang w:val="es-AR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3D765EE7" wp14:editId="633A758C">
            <wp:extent cx="5941060" cy="3340100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868" w:rsidRPr="00AB6868" w:rsidSect="00AB6868"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EDF"/>
    <w:multiLevelType w:val="hybridMultilevel"/>
    <w:tmpl w:val="7EEEECCA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2F4663"/>
    <w:multiLevelType w:val="hybridMultilevel"/>
    <w:tmpl w:val="130E4ACA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62B3451"/>
    <w:multiLevelType w:val="hybridMultilevel"/>
    <w:tmpl w:val="AD7851B4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E917791"/>
    <w:multiLevelType w:val="hybridMultilevel"/>
    <w:tmpl w:val="49B2BC7C"/>
    <w:lvl w:ilvl="0" w:tplc="DF4A96D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7210AC7"/>
    <w:multiLevelType w:val="hybridMultilevel"/>
    <w:tmpl w:val="970AEB42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4"/>
    <w:rsid w:val="00151584"/>
    <w:rsid w:val="001801F1"/>
    <w:rsid w:val="00215C75"/>
    <w:rsid w:val="002C1156"/>
    <w:rsid w:val="002F2F13"/>
    <w:rsid w:val="005308C5"/>
    <w:rsid w:val="00A961C1"/>
    <w:rsid w:val="00AA11C9"/>
    <w:rsid w:val="00AB6868"/>
    <w:rsid w:val="00B17D40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BACD-BE4B-4D33-AD4D-0E51D298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5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158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Rodrigo</dc:creator>
  <cp:keywords/>
  <dc:description/>
  <cp:lastModifiedBy>Maria Soledad Rodrigo</cp:lastModifiedBy>
  <cp:revision>5</cp:revision>
  <dcterms:created xsi:type="dcterms:W3CDTF">2018-06-12T19:44:00Z</dcterms:created>
  <dcterms:modified xsi:type="dcterms:W3CDTF">2018-06-14T20:40:00Z</dcterms:modified>
</cp:coreProperties>
</file>