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E9" w:rsidRPr="00ED21E9" w:rsidRDefault="00ED21E9" w:rsidP="00ED21E9">
      <w:pPr>
        <w:rPr>
          <w:b/>
        </w:rPr>
      </w:pPr>
      <w:r w:rsidRPr="00ED21E9">
        <w:rPr>
          <w:b/>
        </w:rPr>
        <w:t>Introducción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El Grupo Clarín, cuya historia se inicia en 1945, es el grupo de med</w:t>
      </w:r>
      <w:r>
        <w:rPr>
          <w:rFonts w:ascii="Calibri-Light" w:hAnsi="Calibri-Light" w:cs="Calibri-Light"/>
        </w:rPr>
        <w:t xml:space="preserve">ios de comunicación líder de la </w:t>
      </w:r>
      <w:r>
        <w:rPr>
          <w:rFonts w:ascii="Calibri-Light" w:hAnsi="Calibri-Light" w:cs="Calibri-Light"/>
        </w:rPr>
        <w:t>Argentina y uno de los más importantes de habla hispana. De origen, capit</w:t>
      </w:r>
      <w:r>
        <w:rPr>
          <w:rFonts w:ascii="Calibri-Light" w:hAnsi="Calibri-Light" w:cs="Calibri-Light"/>
        </w:rPr>
        <w:t xml:space="preserve">al mayoritario y gerenciamiento </w:t>
      </w:r>
      <w:r>
        <w:rPr>
          <w:rFonts w:ascii="Calibri-Light" w:hAnsi="Calibri-Light" w:cs="Calibri-Light"/>
        </w:rPr>
        <w:t>nacionales, tiene presencia en medios escritos, radio, televisión, Internet y en la industria del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cable. A lo largo de todos estos años, el Grupo vivió todas las transformaciones del sector de los medios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y del país, adaptándose a los cambios, innovando y apostando a las nuevas tecnologías y los nuevos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escenarios de la comunicación.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La estrategia editorial y empresarial de los medios de Clarín está</w:t>
      </w:r>
      <w:r>
        <w:rPr>
          <w:rFonts w:ascii="Calibri-Light" w:hAnsi="Calibri-Light" w:cs="Calibri-Light"/>
        </w:rPr>
        <w:t xml:space="preserve"> sustentada en la independencia </w:t>
      </w:r>
      <w:r>
        <w:rPr>
          <w:rFonts w:ascii="Calibri-Light" w:hAnsi="Calibri-Light" w:cs="Calibri-Light"/>
        </w:rPr>
        <w:t>económica y periodística, el pluralismo, la innovación, la cercanía con la gente y el compromiso con el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país.</w:t>
      </w:r>
    </w:p>
    <w:p w:rsidR="00ED21E9" w:rsidRDefault="00ED21E9" w:rsidP="00ED21E9"/>
    <w:p w:rsidR="00ED21E9" w:rsidRPr="00ED21E9" w:rsidRDefault="00ED21E9" w:rsidP="00ED21E9">
      <w:pPr>
        <w:rPr>
          <w:b/>
        </w:rPr>
      </w:pPr>
      <w:r w:rsidRPr="00ED21E9">
        <w:rPr>
          <w:b/>
        </w:rPr>
        <w:t>Nuevo escenario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En diciembre del 2016 el gobierno argentino dictó un decreto por el cual estableció que a partir del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primero de enero del 2018 las empresas de telecomunicaciones iban a estar habilitadas a brindar servicios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de cuádruple </w:t>
      </w:r>
      <w:proofErr w:type="spellStart"/>
      <w:r>
        <w:rPr>
          <w:rFonts w:ascii="Calibri-Light" w:hAnsi="Calibri-Light" w:cs="Calibri-Light"/>
        </w:rPr>
        <w:t>play</w:t>
      </w:r>
      <w:proofErr w:type="spellEnd"/>
      <w:r>
        <w:rPr>
          <w:rFonts w:ascii="Calibri-Light" w:hAnsi="Calibri-Light" w:cs="Calibri-Light"/>
        </w:rPr>
        <w:t xml:space="preserve"> (telefonía fija, telefonía móvil, televisión por cable e internet). Esto, que ya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sucede desde hace años en la mayoría de los países, había estado pro</w:t>
      </w:r>
      <w:r>
        <w:rPr>
          <w:rFonts w:ascii="Calibri-Light" w:hAnsi="Calibri-Light" w:cs="Calibri-Light"/>
        </w:rPr>
        <w:t xml:space="preserve">hibido por leyes dictadas en el </w:t>
      </w:r>
      <w:r>
        <w:rPr>
          <w:rFonts w:ascii="Calibri-Light" w:hAnsi="Calibri-Light" w:cs="Calibri-Light"/>
        </w:rPr>
        <w:t>gobierno anterior.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Durante los últimos veinticinco años, el Grupo Clarín operó en el mercado de la</w:t>
      </w:r>
      <w:r>
        <w:rPr>
          <w:rFonts w:ascii="Calibri-Light" w:hAnsi="Calibri-Light" w:cs="Calibri-Light"/>
        </w:rPr>
        <w:t xml:space="preserve">s telecomunicaciones </w:t>
      </w:r>
      <w:r>
        <w:rPr>
          <w:rFonts w:ascii="Calibri-Light" w:hAnsi="Calibri-Light" w:cs="Calibri-Light"/>
        </w:rPr>
        <w:t>brindando servicios de televisión por cable e internet. En ambos m</w:t>
      </w:r>
      <w:r>
        <w:rPr>
          <w:rFonts w:ascii="Calibri-Light" w:hAnsi="Calibri-Light" w:cs="Calibri-Light"/>
        </w:rPr>
        <w:t xml:space="preserve">ercados logró consolidarse como </w:t>
      </w:r>
      <w:r>
        <w:rPr>
          <w:rFonts w:ascii="Calibri-Light" w:hAnsi="Calibri-Light" w:cs="Calibri-Light"/>
        </w:rPr>
        <w:t xml:space="preserve">líder a través de las marcas Cablevisión y </w:t>
      </w:r>
      <w:proofErr w:type="spellStart"/>
      <w:r>
        <w:rPr>
          <w:rFonts w:ascii="Calibri-Light" w:hAnsi="Calibri-Light" w:cs="Calibri-Light"/>
        </w:rPr>
        <w:t>Fibertel</w:t>
      </w:r>
      <w:proofErr w:type="spellEnd"/>
      <w:r>
        <w:rPr>
          <w:rFonts w:ascii="Calibri-Light" w:hAnsi="Calibri-Light" w:cs="Calibri-Light"/>
        </w:rPr>
        <w:t>. Lo hizo compitiendo contra grandes conglomerados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con escala global como Telefónica/Movistar (España), América Móvil/Claro (México), </w:t>
      </w:r>
      <w:proofErr w:type="spellStart"/>
      <w:r>
        <w:rPr>
          <w:rFonts w:ascii="Calibri-Light" w:hAnsi="Calibri-Light" w:cs="Calibri-Light"/>
        </w:rPr>
        <w:t>DirecTV</w:t>
      </w:r>
      <w:proofErr w:type="spellEnd"/>
      <w:r>
        <w:rPr>
          <w:rFonts w:ascii="Calibri-Light" w:hAnsi="Calibri-Light" w:cs="Calibri-Light"/>
        </w:rPr>
        <w:t>/AT&amp;T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(</w:t>
      </w:r>
      <w:proofErr w:type="gramStart"/>
      <w:r>
        <w:rPr>
          <w:rFonts w:ascii="Calibri-Light" w:hAnsi="Calibri-Light" w:cs="Calibri-Light"/>
        </w:rPr>
        <w:t>EE.UU.</w:t>
      </w:r>
      <w:proofErr w:type="gramEnd"/>
      <w:r>
        <w:rPr>
          <w:rFonts w:ascii="Calibri-Light" w:hAnsi="Calibri-Light" w:cs="Calibri-Light"/>
        </w:rPr>
        <w:t>) y Telecom (Italia/España).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Con miras al nuevo escenario regulatorio, en mayo del 2017 el Grupo Clarín concretó uno de los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procesos de transformación más significativos de su historia, escindió sus operaciones de cable y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telecomunicaciones en una nueva compañía: Cablevisión Holding. Este paso le permitió a la empresa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tener una estructura más apropiada y flexible para encarar los desafíos e inversiones que demandaría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la nueva etapa convergente.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Sin embargo, para competir de igual con las demás empresas (todas globales) Cablevisión debía dar un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paso mayor. En junio del mismo año anunció su fusión con Telecom, empresa complementaria que es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fuerte en telefonía fija y móvil, dos segmentos en los que Cablevisión no tenía operaciones.</w:t>
      </w:r>
    </w:p>
    <w:p w:rsidR="00ED21E9" w:rsidRDefault="00ED21E9" w:rsidP="00ED21E9"/>
    <w:p w:rsidR="00ED21E9" w:rsidRPr="00751AE4" w:rsidRDefault="00ED21E9" w:rsidP="00ED21E9">
      <w:pPr>
        <w:rPr>
          <w:b/>
        </w:rPr>
      </w:pPr>
      <w:r w:rsidRPr="00751AE4">
        <w:rPr>
          <w:b/>
        </w:rPr>
        <w:t>Nace una nueva empresa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Según el marco regulatorio argentino este tipo de operaciones debe ser aprobada por dos organismos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estatales, el Ente Nacional de Comunicaciones (ENACOM) y la Comisión Nacional de Defensa de la </w:t>
      </w:r>
      <w:r>
        <w:rPr>
          <w:rFonts w:ascii="Calibri-Light" w:hAnsi="Calibri-Light" w:cs="Calibri-Light"/>
        </w:rPr>
        <w:t xml:space="preserve">Competencia </w:t>
      </w:r>
      <w:r>
        <w:rPr>
          <w:rFonts w:ascii="Calibri-Light" w:hAnsi="Calibri-Light" w:cs="Calibri-Light"/>
        </w:rPr>
        <w:t>(CNDC).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Si bien la empresa fusionada se encuadra en el marco legal y por tamaño y facturación es diez veces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más chica que sus competidores (Telefónica/Movistar, América Móvil/Claro y </w:t>
      </w:r>
      <w:proofErr w:type="spellStart"/>
      <w:r>
        <w:rPr>
          <w:rFonts w:ascii="Calibri-Light" w:hAnsi="Calibri-Light" w:cs="Calibri-Light"/>
        </w:rPr>
        <w:t>DirecTV</w:t>
      </w:r>
      <w:proofErr w:type="spellEnd"/>
      <w:r>
        <w:rPr>
          <w:rFonts w:ascii="Calibri-Light" w:hAnsi="Calibri-Light" w:cs="Calibri-Light"/>
        </w:rPr>
        <w:t>/AT&amp;T), un sector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de la política vinculado a la ex presidenta Cristina Kirchner (enfrentada abiertamente con la prensa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durante su gobierno) esgrimió argumentos en contra de la operación diciendo que iba a haber un virtual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monopolio en el mercado y que la nueva </w:t>
      </w:r>
      <w:r>
        <w:rPr>
          <w:rFonts w:ascii="Calibri-Light" w:hAnsi="Calibri-Light" w:cs="Calibri-Light"/>
        </w:rPr>
        <w:lastRenderedPageBreak/>
        <w:t>empresa tenía privilegios respecto de sus competi</w:t>
      </w:r>
      <w:r>
        <w:rPr>
          <w:rFonts w:ascii="Calibri-Light" w:hAnsi="Calibri-Light" w:cs="Calibri-Light"/>
        </w:rPr>
        <w:t>dores</w:t>
      </w:r>
      <w:r w:rsidR="00751AE4"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.</w:t>
      </w:r>
      <w:r>
        <w:rPr>
          <w:rFonts w:ascii="Calibri-Light" w:hAnsi="Calibri-Light" w:cs="Calibri-Light"/>
        </w:rPr>
        <w:t>Aunque los entes encargados de aprobar la operación son técnicos y no políticos, el riesgo era que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tanto ellos como la opinión pública pudieran ser influenciados por estas ideas.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Consciente de esto, la empresa diseñó un plan de trabajo que buscó informar masivamente sobre el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estado real del mercado de las telecomunicaciones en Argentina y, en forma preventiva, atenuar cualquier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ataque. La fuerte inversión que había sostenido la compañía en los 10 años anteriores bajo el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acoso </w:t>
      </w:r>
      <w:proofErr w:type="spellStart"/>
      <w:r>
        <w:rPr>
          <w:rFonts w:ascii="Calibri-Light" w:hAnsi="Calibri-Light" w:cs="Calibri-Light"/>
        </w:rPr>
        <w:t>kirchnerista</w:t>
      </w:r>
      <w:proofErr w:type="spellEnd"/>
      <w:r>
        <w:rPr>
          <w:rFonts w:ascii="Calibri-Light" w:hAnsi="Calibri-Light" w:cs="Calibri-Light"/>
        </w:rPr>
        <w:t xml:space="preserve"> fue muy superior a la de sus competidores globales y sirvió como una buena carta de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presentación por que mostró resultados concretos.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Con este fin, se elaboraron documentos que fueron distribuidos entre periodistas, políticos, empresarios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y académicos. Estos, derribaban mitos sobre concentración mostrando datos reales de mercado; explicaban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el racional de la operación; recopilaban datos sobre operaciones similares en el mundo; relevaban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informes de reguladores de telecomunicaciones y defensa de la competencia a nivel mundial; y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presentaban los beneficios que la operación va a traerle a los consumidores.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En forma complementaria, se utilizaron todos los canales digitales que posee la compañía (redes sociales,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sitio institucional y </w:t>
      </w:r>
      <w:proofErr w:type="spellStart"/>
      <w:r>
        <w:rPr>
          <w:rFonts w:ascii="Calibri-Light" w:hAnsi="Calibri-Light" w:cs="Calibri-Light"/>
        </w:rPr>
        <w:t>newsletter</w:t>
      </w:r>
      <w:proofErr w:type="spellEnd"/>
      <w:r>
        <w:rPr>
          <w:rFonts w:ascii="Calibri-Light" w:hAnsi="Calibri-Light" w:cs="Calibri-Light"/>
        </w:rPr>
        <w:t>) para difundir los aspectos m</w:t>
      </w:r>
      <w:r>
        <w:rPr>
          <w:rFonts w:ascii="Calibri-Light" w:hAnsi="Calibri-Light" w:cs="Calibri-Light"/>
        </w:rPr>
        <w:t xml:space="preserve">ás importantes en forma masiva. </w:t>
      </w:r>
      <w:r>
        <w:rPr>
          <w:rFonts w:ascii="Calibri-Light" w:hAnsi="Calibri-Light" w:cs="Calibri-Light"/>
        </w:rPr>
        <w:t>También, se detectó a académicos y especialistas que consideraban a la fusión beneficiosa y se trabajó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para posicionarlos en forma orgánica dentro del debate público.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En paralelo, se mantuvieron reuniones con aquellos especialistas que criticaban la operación. Con ellos,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se buscó brindarles todos los argumentos de la empresa y rebatir en forma personal cada una de sus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acusaciones. Aún con críticas, todos expusieron en sus notas y </w:t>
      </w:r>
      <w:proofErr w:type="spellStart"/>
      <w:r>
        <w:rPr>
          <w:rFonts w:ascii="Calibri-Light" w:hAnsi="Calibri-Light" w:cs="Calibri-Light"/>
        </w:rPr>
        <w:t>papers</w:t>
      </w:r>
      <w:proofErr w:type="spellEnd"/>
      <w:r>
        <w:rPr>
          <w:rFonts w:ascii="Calibri-Light" w:hAnsi="Calibri-Light" w:cs="Calibri-Light"/>
        </w:rPr>
        <w:t xml:space="preserve"> los argumentos de Cablevisión.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Otro aspecto importante, fue la elaboración del logo, sitio web e imagen de Cablevisión Holding, la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nueva sociedad accionaria de la empresa fusionada.</w:t>
      </w:r>
    </w:p>
    <w:p w:rsidR="00ED21E9" w:rsidRDefault="00ED21E9" w:rsidP="00ED21E9"/>
    <w:p w:rsidR="00ED21E9" w:rsidRPr="00ED21E9" w:rsidRDefault="00ED21E9" w:rsidP="00ED21E9">
      <w:pPr>
        <w:rPr>
          <w:b/>
        </w:rPr>
      </w:pPr>
      <w:r w:rsidRPr="00ED21E9">
        <w:rPr>
          <w:b/>
        </w:rPr>
        <w:t>Resultados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 xml:space="preserve">En diciembre del 2017, el </w:t>
      </w:r>
      <w:proofErr w:type="spellStart"/>
      <w:r>
        <w:rPr>
          <w:rFonts w:ascii="Calibri-Light" w:hAnsi="Calibri-Light" w:cs="Calibri-Light"/>
        </w:rPr>
        <w:t>Enacom</w:t>
      </w:r>
      <w:proofErr w:type="spellEnd"/>
      <w:r>
        <w:rPr>
          <w:rFonts w:ascii="Calibri-Light" w:hAnsi="Calibri-Light" w:cs="Calibri-Light"/>
        </w:rPr>
        <w:t xml:space="preserve"> aprobó la fusión. La decisión no recibió críticas por fuera del núcleo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duro del kirchnerismo y no fue percibida ni por la opinión pública ni por la competencia como un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beneficio a la empresa, </w:t>
      </w:r>
      <w:r>
        <w:rPr>
          <w:rFonts w:ascii="Calibri-Light" w:hAnsi="Calibri-Light" w:cs="Calibri-Light"/>
        </w:rPr>
        <w:t>sino</w:t>
      </w:r>
      <w:r>
        <w:rPr>
          <w:rFonts w:ascii="Calibri-Light" w:hAnsi="Calibri-Light" w:cs="Calibri-Light"/>
        </w:rPr>
        <w:t xml:space="preserve"> más bien como algo lógico de hacer.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Un mes más tarde, la compañía anunció un plan de inversión por U$S 5.000 millones, tratándose de una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de las cifras más grandes para una empresa argentina y la más importante en el se</w:t>
      </w:r>
      <w:r>
        <w:rPr>
          <w:rFonts w:ascii="Calibri-Light" w:hAnsi="Calibri-Light" w:cs="Calibri-Light"/>
        </w:rPr>
        <w:t xml:space="preserve">ctor de las telecomunicaciones. </w:t>
      </w:r>
      <w:r>
        <w:rPr>
          <w:rFonts w:ascii="Calibri-Light" w:hAnsi="Calibri-Light" w:cs="Calibri-Light"/>
        </w:rPr>
        <w:t>Días más tarde Telefónica/Movistar y América Móvil/Claro también anunciaron planes de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>inversión.</w:t>
      </w:r>
      <w:r>
        <w:rPr>
          <w:rFonts w:ascii="Calibri-Light" w:hAnsi="Calibri-Light" w:cs="Calibri-Light"/>
        </w:rPr>
        <w:t xml:space="preserve"> 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 xml:space="preserve">Según una encuesta realizada por la consultora Convergencia </w:t>
      </w:r>
      <w:proofErr w:type="spellStart"/>
      <w:r>
        <w:rPr>
          <w:rFonts w:ascii="Calibri-Light" w:hAnsi="Calibri-Light" w:cs="Calibri-Light"/>
        </w:rPr>
        <w:t>Research</w:t>
      </w:r>
      <w:proofErr w:type="spellEnd"/>
      <w:r>
        <w:rPr>
          <w:rFonts w:ascii="Calibri-Light" w:hAnsi="Calibri-Light" w:cs="Calibri-Light"/>
        </w:rPr>
        <w:t xml:space="preserve">, el </w:t>
      </w:r>
      <w:r>
        <w:rPr>
          <w:rFonts w:ascii="Calibri-Light" w:hAnsi="Calibri-Light" w:cs="Calibri-Light"/>
        </w:rPr>
        <w:t xml:space="preserve">52% de las empresas proveedoras </w:t>
      </w:r>
      <w:r>
        <w:rPr>
          <w:rFonts w:ascii="Calibri-Light" w:hAnsi="Calibri-Light" w:cs="Calibri-Light"/>
        </w:rPr>
        <w:t>de internet consideran que con la fusión su negocio no se verá afectado. Este nú</w:t>
      </w:r>
      <w:r>
        <w:rPr>
          <w:rFonts w:ascii="Calibri-Light" w:hAnsi="Calibri-Light" w:cs="Calibri-Light"/>
        </w:rPr>
        <w:t xml:space="preserve">mero se eleva 3 </w:t>
      </w:r>
      <w:r>
        <w:rPr>
          <w:rFonts w:ascii="Calibri-Light" w:hAnsi="Calibri-Light" w:cs="Calibri-Light"/>
        </w:rPr>
        <w:t>puntos (55%) entre los pequeños proveedores.</w:t>
      </w:r>
    </w:p>
    <w:p w:rsidR="00ED21E9" w:rsidRDefault="00ED21E9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Además, cuando se les pregunta que deberían hacer para poder competir contra las grandes empresas</w:t>
      </w:r>
      <w:r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de telecomunicaciones, el 75% </w:t>
      </w:r>
      <w:r>
        <w:rPr>
          <w:rFonts w:ascii="Calibri-Light" w:hAnsi="Calibri-Light" w:cs="Calibri-Light"/>
        </w:rPr>
        <w:t>respondió</w:t>
      </w:r>
      <w:r>
        <w:rPr>
          <w:rFonts w:ascii="Calibri-Light" w:hAnsi="Calibri-Light" w:cs="Calibri-Light"/>
        </w:rPr>
        <w:t xml:space="preserve"> “invertir”, que fue justamente lo que había hecho Cablevisió</w:t>
      </w:r>
      <w:r>
        <w:rPr>
          <w:rFonts w:ascii="Calibri-Light" w:hAnsi="Calibri-Light" w:cs="Calibri-Light"/>
        </w:rPr>
        <w:t xml:space="preserve">n </w:t>
      </w:r>
      <w:r>
        <w:rPr>
          <w:rFonts w:ascii="Calibri-Light" w:hAnsi="Calibri-Light" w:cs="Calibri-Light"/>
        </w:rPr>
        <w:t>en la última década.</w:t>
      </w:r>
    </w:p>
    <w:p w:rsidR="00751AE4" w:rsidRDefault="00751AE4" w:rsidP="00ED21E9">
      <w:pPr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lastRenderedPageBreak/>
        <w:t xml:space="preserve">Además, hasta marzo de 2018 se registraron 703 notas en medios argentinos que trataran el tema. Sólo el 27% fueron menciones negativas, concentradas en los medios tradicionalmente críticos del Grupo Clarín. Esto evidencia un impacto comunicacional con una baja connotación negativa. </w:t>
      </w:r>
      <w:bookmarkStart w:id="0" w:name="_GoBack"/>
      <w:bookmarkEnd w:id="0"/>
    </w:p>
    <w:p w:rsidR="00ED21E9" w:rsidRDefault="00ED21E9" w:rsidP="00ED21E9"/>
    <w:p w:rsidR="00ED21E9" w:rsidRPr="00ED21E9" w:rsidRDefault="00ED21E9" w:rsidP="00ED21E9">
      <w:pPr>
        <w:rPr>
          <w:b/>
        </w:rPr>
      </w:pPr>
      <w:r w:rsidRPr="00ED21E9">
        <w:rPr>
          <w:b/>
        </w:rPr>
        <w:t>Argumentos que se pudieron instalar</w:t>
      </w:r>
    </w:p>
    <w:p w:rsidR="00ED21E9" w:rsidRDefault="00ED21E9" w:rsidP="00ED21E9">
      <w:pPr>
        <w:rPr>
          <w:rFonts w:ascii="Calibri" w:hAnsi="Calibri" w:cs="Calibri"/>
        </w:rPr>
      </w:pPr>
      <w:r>
        <w:rPr>
          <w:rFonts w:ascii="Calibri" w:hAnsi="Calibri" w:cs="Calibri"/>
        </w:rPr>
        <w:t>-La fusión con Telecom es un paso natural para una empresa como Cablevisión en el marco de la competencia</w:t>
      </w:r>
    </w:p>
    <w:p w:rsidR="00ED21E9" w:rsidRDefault="00ED21E9" w:rsidP="00ED21E9">
      <w:pPr>
        <w:rPr>
          <w:rFonts w:ascii="Calibri" w:hAnsi="Calibri" w:cs="Calibri"/>
        </w:rPr>
      </w:pPr>
      <w:r>
        <w:rPr>
          <w:rFonts w:ascii="Calibri" w:hAnsi="Calibri" w:cs="Calibri"/>
        </w:rPr>
        <w:t>ya que se trata de dos empresas complementarias. Una brinda televisión por cable e internet</w:t>
      </w:r>
    </w:p>
    <w:p w:rsidR="00ED21E9" w:rsidRDefault="00ED21E9" w:rsidP="00ED21E9">
      <w:pPr>
        <w:rPr>
          <w:rFonts w:ascii="Calibri" w:hAnsi="Calibri" w:cs="Calibri"/>
        </w:rPr>
      </w:pPr>
      <w:r>
        <w:rPr>
          <w:rFonts w:ascii="Calibri" w:hAnsi="Calibri" w:cs="Calibri"/>
        </w:rPr>
        <w:t>y la otra telefonía fija y móvil.</w:t>
      </w:r>
    </w:p>
    <w:p w:rsidR="00ED21E9" w:rsidRDefault="00ED21E9" w:rsidP="00ED21E9">
      <w:pPr>
        <w:rPr>
          <w:rFonts w:ascii="Calibri" w:hAnsi="Calibri" w:cs="Calibri"/>
        </w:rPr>
      </w:pPr>
      <w:r>
        <w:rPr>
          <w:rFonts w:ascii="Calibri" w:hAnsi="Calibri" w:cs="Calibri"/>
        </w:rPr>
        <w:t>-La fusión va a potenciar las inversiones y en consecuencia van a mejorar los servicios.</w:t>
      </w:r>
    </w:p>
    <w:p w:rsidR="00ED21E9" w:rsidRDefault="00ED21E9" w:rsidP="00ED21E9">
      <w:pPr>
        <w:rPr>
          <w:rFonts w:ascii="Calibri" w:hAnsi="Calibri" w:cs="Calibri"/>
        </w:rPr>
      </w:pPr>
      <w:r>
        <w:rPr>
          <w:rFonts w:ascii="Calibri" w:hAnsi="Calibri" w:cs="Calibri"/>
        </w:rPr>
        <w:t>-Existe una tendencia mundial entre empresas cableras y celulares a fusionarse.</w:t>
      </w:r>
    </w:p>
    <w:p w:rsidR="00ED21E9" w:rsidRDefault="00ED21E9" w:rsidP="00ED21E9">
      <w:pPr>
        <w:rPr>
          <w:rFonts w:ascii="Calibri" w:hAnsi="Calibri" w:cs="Calibri"/>
        </w:rPr>
      </w:pPr>
      <w:r>
        <w:rPr>
          <w:rFonts w:ascii="Calibri" w:hAnsi="Calibri" w:cs="Calibri"/>
        </w:rPr>
        <w:t>-La complementariedad de las redes de Telecom y Cablevisión.</w:t>
      </w:r>
    </w:p>
    <w:p w:rsidR="00ED21E9" w:rsidRDefault="00ED21E9" w:rsidP="00ED21E9">
      <w:pPr>
        <w:rPr>
          <w:rFonts w:ascii="Calibri" w:hAnsi="Calibri" w:cs="Calibri"/>
        </w:rPr>
      </w:pPr>
      <w:r>
        <w:rPr>
          <w:rFonts w:ascii="Calibri" w:hAnsi="Calibri" w:cs="Calibri"/>
        </w:rPr>
        <w:t>-La falta de inversión de la competencia contrapuesta con la inversión de Cablevisión.</w:t>
      </w:r>
    </w:p>
    <w:p w:rsidR="00ED21E9" w:rsidRDefault="00ED21E9" w:rsidP="00ED21E9">
      <w:pPr>
        <w:rPr>
          <w:rFonts w:ascii="Calibri" w:hAnsi="Calibri" w:cs="Calibri"/>
        </w:rPr>
      </w:pPr>
      <w:r>
        <w:rPr>
          <w:rFonts w:ascii="Calibri" w:hAnsi="Calibri" w:cs="Calibri"/>
        </w:rPr>
        <w:t>-La inversión como clave del crecimiento de Cablevisión.</w:t>
      </w:r>
    </w:p>
    <w:p w:rsidR="00ED21E9" w:rsidRDefault="00ED21E9" w:rsidP="00ED21E9">
      <w:pPr>
        <w:rPr>
          <w:rFonts w:ascii="Calibri" w:hAnsi="Calibri" w:cs="Calibri"/>
        </w:rPr>
      </w:pPr>
      <w:r>
        <w:rPr>
          <w:rFonts w:ascii="Calibri" w:hAnsi="Calibri" w:cs="Calibri"/>
        </w:rPr>
        <w:t>-La necesidad de invertir para mejorar la calidad del servicio en fija y móvil.</w:t>
      </w:r>
    </w:p>
    <w:p w:rsidR="009241C7" w:rsidRDefault="00ED21E9" w:rsidP="00ED21E9">
      <w:r>
        <w:rPr>
          <w:rFonts w:ascii="Calibri" w:hAnsi="Calibri" w:cs="Calibri"/>
        </w:rPr>
        <w:t>-El statu quo que había en el sector telefónico, dividido en tercios y sin competencia real.</w:t>
      </w:r>
    </w:p>
    <w:sectPr w:rsidR="00924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E9"/>
    <w:rsid w:val="00751AE4"/>
    <w:rsid w:val="009241C7"/>
    <w:rsid w:val="00ED21E9"/>
    <w:rsid w:val="00E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996C76"/>
  <w15:chartTrackingRefBased/>
  <w15:docId w15:val="{06ED1491-3DCD-4A3D-94A3-2410341B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Anchorena Nicolás</dc:creator>
  <cp:keywords/>
  <dc:description/>
  <cp:lastModifiedBy>De Anchorena Nicolás</cp:lastModifiedBy>
  <cp:revision>1</cp:revision>
  <dcterms:created xsi:type="dcterms:W3CDTF">2018-06-07T21:29:00Z</dcterms:created>
  <dcterms:modified xsi:type="dcterms:W3CDTF">2018-06-07T21:46:00Z</dcterms:modified>
</cp:coreProperties>
</file>