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AB40E2" w:rsidR="007A37DB" w:rsidP="007A37DB" w:rsidRDefault="007A37DB" w14:paraId="4B4B66A5" wp14:textId="77777777">
      <w:pPr>
        <w:spacing w:line="276" w:lineRule="auto"/>
        <w:rPr>
          <w:rFonts w:ascii="Century Gothic" w:hAnsi="Century Gothic" w:eastAsia="Times New Roman" w:cs="Times New Roman"/>
          <w:sz w:val="20"/>
          <w:szCs w:val="20"/>
          <w:lang w:val="es-ES"/>
        </w:rPr>
      </w:pPr>
      <w:r w:rsidRPr="00DF5BA2">
        <w:rPr>
          <w:rFonts w:ascii="Century Gothic" w:hAnsi="Century Gothic" w:eastAsia="Times New Roman" w:cs="Arial"/>
          <w:color w:val="000000"/>
          <w:sz w:val="20"/>
          <w:szCs w:val="20"/>
        </w:rPr>
        <w:t>Premios Eikon 20</w:t>
      </w:r>
      <w:r w:rsidR="00AB40E2">
        <w:rPr>
          <w:rFonts w:ascii="Century Gothic" w:hAnsi="Century Gothic" w:eastAsia="Times New Roman" w:cs="Arial"/>
          <w:color w:val="000000"/>
          <w:sz w:val="20"/>
          <w:szCs w:val="20"/>
          <w:lang w:val="es-ES"/>
        </w:rPr>
        <w:t>20</w:t>
      </w:r>
    </w:p>
    <w:p xmlns:wp14="http://schemas.microsoft.com/office/word/2010/wordml" w:rsidRPr="007A37DB" w:rsidR="007A37DB" w:rsidP="007A37DB" w:rsidRDefault="007A37DB" w14:paraId="672A6659" wp14:textId="77777777">
      <w:pPr>
        <w:spacing w:line="276" w:lineRule="auto"/>
        <w:rPr>
          <w:rFonts w:ascii="Century Gothic" w:hAnsi="Century Gothic" w:eastAsia="Times New Roman" w:cs="Arial"/>
          <w:color w:val="000000"/>
          <w:sz w:val="20"/>
          <w:szCs w:val="20"/>
        </w:rPr>
      </w:pPr>
    </w:p>
    <w:p xmlns:wp14="http://schemas.microsoft.com/office/word/2010/wordml" w:rsidRPr="00DF5BA2" w:rsidR="007A37DB" w:rsidP="007A37DB" w:rsidRDefault="007A37DB" w14:paraId="0CBF7DCB" wp14:textId="77777777">
      <w:pPr>
        <w:spacing w:line="276" w:lineRule="auto"/>
        <w:rPr>
          <w:rFonts w:ascii="Century Gothic" w:hAnsi="Century Gothic" w:eastAsia="Times New Roman" w:cs="Times New Roman"/>
          <w:b/>
          <w:bCs/>
          <w:sz w:val="20"/>
          <w:szCs w:val="20"/>
        </w:rPr>
      </w:pPr>
      <w:r w:rsidRPr="007A37DB">
        <w:rPr>
          <w:rFonts w:ascii="Century Gothic" w:hAnsi="Century Gothic" w:eastAsia="Times New Roman" w:cs="Arial"/>
          <w:b/>
          <w:bCs/>
          <w:color w:val="000000"/>
          <w:sz w:val="20"/>
          <w:szCs w:val="20"/>
        </w:rPr>
        <w:t>“TU REALIDAD PUEDA FALLAR, LA DE ELLOS NO”</w:t>
      </w:r>
    </w:p>
    <w:p xmlns:wp14="http://schemas.microsoft.com/office/word/2010/wordml" w:rsidRPr="00DF5BA2" w:rsidR="007A37DB" w:rsidP="007A37DB" w:rsidRDefault="007A37DB" w14:paraId="0A37501D" wp14:textId="77777777">
      <w:pPr>
        <w:spacing w:line="276" w:lineRule="auto"/>
        <w:rPr>
          <w:rFonts w:ascii="Century Gothic" w:hAnsi="Century Gothic" w:eastAsia="Times New Roman" w:cs="Times New Roman"/>
          <w:sz w:val="20"/>
          <w:szCs w:val="20"/>
        </w:rPr>
      </w:pPr>
    </w:p>
    <w:p xmlns:wp14="http://schemas.microsoft.com/office/word/2010/wordml" w:rsidRPr="00DF5BA2" w:rsidR="007A37DB" w:rsidP="007A37DB" w:rsidRDefault="007A37DB" w14:paraId="79929CAE" wp14:textId="048272FC">
      <w:pPr>
        <w:spacing w:line="276" w:lineRule="auto"/>
        <w:rPr>
          <w:rFonts w:ascii="Century Gothic" w:hAnsi="Century Gothic" w:eastAsia="Times New Roman" w:cs="Times New Roman"/>
          <w:sz w:val="20"/>
          <w:szCs w:val="20"/>
        </w:rPr>
      </w:pPr>
      <w:r w:rsidRPr="2982DAB5" w:rsidR="007A37DB">
        <w:rPr>
          <w:rFonts w:ascii="Century Gothic" w:hAnsi="Century Gothic" w:eastAsia="Times New Roman" w:cs="Arial"/>
          <w:b w:val="1"/>
          <w:bCs w:val="1"/>
          <w:color w:val="000000" w:themeColor="text1" w:themeTint="FF" w:themeShade="FF"/>
          <w:sz w:val="20"/>
          <w:szCs w:val="20"/>
        </w:rPr>
        <w:t>Capítulo ONG:</w:t>
      </w:r>
      <w:r w:rsidRPr="2982DAB5" w:rsidR="007A37DB">
        <w:rPr>
          <w:rFonts w:ascii="Century Gothic" w:hAnsi="Century Gothic" w:eastAsia="Times New Roman" w:cs="Arial"/>
          <w:color w:val="000000" w:themeColor="text1" w:themeTint="FF" w:themeShade="FF"/>
          <w:sz w:val="20"/>
          <w:szCs w:val="20"/>
        </w:rPr>
        <w:t xml:space="preserve"> Categoría </w:t>
      </w:r>
      <w:r w:rsidRPr="2982DAB5" w:rsidR="1E81E7D4">
        <w:rPr>
          <w:rFonts w:ascii="Century Gothic" w:hAnsi="Century Gothic" w:eastAsia="Times New Roman" w:cs="Arial"/>
          <w:color w:val="000000" w:themeColor="text1" w:themeTint="FF" w:themeShade="FF"/>
          <w:sz w:val="20"/>
          <w:szCs w:val="20"/>
        </w:rPr>
        <w:t>22</w:t>
      </w:r>
      <w:r w:rsidRPr="2982DAB5" w:rsidR="007A37DB">
        <w:rPr>
          <w:rFonts w:ascii="Century Gothic" w:hAnsi="Century Gothic" w:eastAsia="Times New Roman" w:cs="Arial"/>
          <w:color w:val="000000" w:themeColor="text1" w:themeTint="FF" w:themeShade="FF"/>
          <w:sz w:val="20"/>
          <w:szCs w:val="20"/>
        </w:rPr>
        <w:t xml:space="preserve"> -</w:t>
      </w:r>
      <w:r w:rsidRPr="2982DAB5" w:rsidR="4839A671">
        <w:rPr>
          <w:rFonts w:ascii="Century Gothic" w:hAnsi="Century Gothic" w:eastAsia="Times New Roman" w:cs="Arial"/>
          <w:color w:val="000000" w:themeColor="text1" w:themeTint="FF" w:themeShade="FF"/>
          <w:sz w:val="20"/>
          <w:szCs w:val="20"/>
        </w:rPr>
        <w:t xml:space="preserve"> Marketing Social</w:t>
      </w:r>
    </w:p>
    <w:p xmlns:wp14="http://schemas.microsoft.com/office/word/2010/wordml" w:rsidRPr="00DF5BA2" w:rsidR="007A37DB" w:rsidP="007A37DB" w:rsidRDefault="007A37DB" w14:paraId="7458CC4F" wp14:textId="77777777">
      <w:pPr>
        <w:spacing w:line="276" w:lineRule="auto"/>
        <w:rPr>
          <w:rFonts w:ascii="Century Gothic" w:hAnsi="Century Gothic" w:eastAsia="Times New Roman" w:cs="Times New Roman"/>
          <w:sz w:val="20"/>
          <w:szCs w:val="20"/>
        </w:rPr>
      </w:pPr>
      <w:r w:rsidRPr="00DF5BA2">
        <w:rPr>
          <w:rFonts w:ascii="Century Gothic" w:hAnsi="Century Gothic" w:eastAsia="Times New Roman" w:cs="Arial"/>
          <w:b/>
          <w:bCs/>
          <w:color w:val="000000"/>
          <w:sz w:val="20"/>
          <w:szCs w:val="20"/>
        </w:rPr>
        <w:t>ONG:</w:t>
      </w:r>
      <w:r w:rsidRPr="00DF5BA2">
        <w:rPr>
          <w:rFonts w:ascii="Century Gothic" w:hAnsi="Century Gothic" w:eastAsia="Times New Roman" w:cs="Arial"/>
          <w:color w:val="000000"/>
          <w:sz w:val="20"/>
          <w:szCs w:val="20"/>
        </w:rPr>
        <w:t xml:space="preserve"> Banco de Alimentos Buenos Aires</w:t>
      </w:r>
    </w:p>
    <w:p xmlns:wp14="http://schemas.microsoft.com/office/word/2010/wordml" w:rsidRPr="00210246" w:rsidR="007A37DB" w:rsidP="007A37DB" w:rsidRDefault="007A37DB" w14:paraId="70A80138" wp14:textId="77777777">
      <w:pPr>
        <w:spacing w:line="276" w:lineRule="auto"/>
        <w:rPr>
          <w:rFonts w:ascii="Century Gothic" w:hAnsi="Century Gothic" w:eastAsia="Times New Roman" w:cs="Times New Roman"/>
          <w:sz w:val="20"/>
          <w:szCs w:val="20"/>
          <w:lang w:val="es-ES"/>
        </w:rPr>
      </w:pPr>
      <w:r w:rsidRPr="00DF5BA2">
        <w:rPr>
          <w:rFonts w:ascii="Century Gothic" w:hAnsi="Century Gothic" w:eastAsia="Times New Roman" w:cs="Arial"/>
          <w:b/>
          <w:bCs/>
          <w:color w:val="000000"/>
          <w:sz w:val="20"/>
          <w:szCs w:val="20"/>
        </w:rPr>
        <w:t>RESPONSABLES:</w:t>
      </w:r>
      <w:r w:rsidRPr="00DF5BA2">
        <w:rPr>
          <w:rFonts w:ascii="Century Gothic" w:hAnsi="Century Gothic" w:eastAsia="Times New Roman" w:cs="Arial"/>
          <w:color w:val="000000"/>
          <w:sz w:val="20"/>
          <w:szCs w:val="20"/>
        </w:rPr>
        <w:t xml:space="preserve"> Virginia Ronco,</w:t>
      </w:r>
      <w:r w:rsidR="00210246">
        <w:rPr>
          <w:rFonts w:ascii="Century Gothic" w:hAnsi="Century Gothic" w:eastAsia="Times New Roman" w:cs="Arial"/>
          <w:color w:val="000000"/>
          <w:sz w:val="20"/>
          <w:szCs w:val="20"/>
          <w:lang w:val="es-ES"/>
        </w:rPr>
        <w:t xml:space="preserve"> </w:t>
      </w:r>
      <w:r w:rsidRPr="00DF5BA2">
        <w:rPr>
          <w:rFonts w:ascii="Century Gothic" w:hAnsi="Century Gothic" w:eastAsia="Times New Roman" w:cs="Arial"/>
          <w:color w:val="000000"/>
          <w:sz w:val="20"/>
          <w:szCs w:val="20"/>
        </w:rPr>
        <w:t xml:space="preserve">responsable </w:t>
      </w:r>
      <w:r w:rsidRPr="007A37DB">
        <w:rPr>
          <w:rFonts w:ascii="Century Gothic" w:hAnsi="Century Gothic" w:eastAsia="Times New Roman" w:cs="Arial"/>
          <w:color w:val="000000"/>
          <w:sz w:val="20"/>
          <w:szCs w:val="20"/>
        </w:rPr>
        <w:t>Á</w:t>
      </w:r>
      <w:r w:rsidRPr="00DF5BA2">
        <w:rPr>
          <w:rFonts w:ascii="Century Gothic" w:hAnsi="Century Gothic" w:eastAsia="Times New Roman" w:cs="Arial"/>
          <w:color w:val="000000"/>
          <w:sz w:val="20"/>
          <w:szCs w:val="20"/>
        </w:rPr>
        <w:t xml:space="preserve">rea Comunicación Institucional </w:t>
      </w:r>
      <w:r w:rsidRPr="007A37DB">
        <w:rPr>
          <w:rFonts w:ascii="Century Gothic" w:hAnsi="Century Gothic" w:eastAsia="Times New Roman" w:cs="Arial"/>
          <w:color w:val="000000"/>
          <w:sz w:val="20"/>
          <w:szCs w:val="20"/>
          <w:lang w:val="es-ES"/>
        </w:rPr>
        <w:t>y</w:t>
      </w:r>
      <w:r w:rsidRPr="00DF5BA2">
        <w:rPr>
          <w:rFonts w:ascii="Century Gothic" w:hAnsi="Century Gothic" w:eastAsia="Times New Roman" w:cs="Arial"/>
          <w:color w:val="000000"/>
          <w:sz w:val="20"/>
          <w:szCs w:val="20"/>
        </w:rPr>
        <w:t xml:space="preserve"> Emmanuel Ventura</w:t>
      </w:r>
      <w:r w:rsidR="00210246">
        <w:rPr>
          <w:rFonts w:ascii="Century Gothic" w:hAnsi="Century Gothic" w:eastAsia="Times New Roman" w:cs="Arial"/>
          <w:color w:val="000000"/>
          <w:sz w:val="20"/>
          <w:szCs w:val="20"/>
          <w:lang w:val="es-ES"/>
        </w:rPr>
        <w:t xml:space="preserve">, tutor </w:t>
      </w:r>
      <w:r w:rsidRPr="00DF5BA2">
        <w:rPr>
          <w:rFonts w:ascii="Century Gothic" w:hAnsi="Century Gothic" w:eastAsia="Times New Roman" w:cs="Arial"/>
          <w:color w:val="000000"/>
          <w:sz w:val="20"/>
          <w:szCs w:val="20"/>
        </w:rPr>
        <w:t>Escuela Multimedial Da Vinci</w:t>
      </w:r>
      <w:r w:rsidR="00210246">
        <w:rPr>
          <w:rFonts w:ascii="Century Gothic" w:hAnsi="Century Gothic" w:eastAsia="Times New Roman" w:cs="Arial"/>
          <w:color w:val="000000"/>
          <w:sz w:val="20"/>
          <w:szCs w:val="20"/>
          <w:lang w:val="es-ES"/>
        </w:rPr>
        <w:t>.</w:t>
      </w:r>
    </w:p>
    <w:p xmlns:wp14="http://schemas.microsoft.com/office/word/2010/wordml" w:rsidR="007A37DB" w:rsidP="007A37DB" w:rsidRDefault="007A37DB" w14:paraId="5D4BC25F" wp14:textId="77777777">
      <w:pPr>
        <w:spacing w:after="240" w:line="276" w:lineRule="auto"/>
        <w:rPr>
          <w:rFonts w:ascii="Century Gothic" w:hAnsi="Century Gothic" w:eastAsia="Times New Roman" w:cs="Times New Roman"/>
          <w:sz w:val="20"/>
          <w:szCs w:val="20"/>
          <w:lang w:val="es-ES"/>
        </w:rPr>
      </w:pPr>
      <w:r w:rsidRPr="00DF5BA2">
        <w:rPr>
          <w:rFonts w:ascii="Century Gothic" w:hAnsi="Century Gothic" w:eastAsia="Times New Roman" w:cs="Times New Roman"/>
          <w:sz w:val="20"/>
          <w:szCs w:val="20"/>
        </w:rPr>
        <w:br/>
      </w:r>
      <w:r w:rsidRPr="007A37DB">
        <w:rPr>
          <w:rFonts w:ascii="Century Gothic" w:hAnsi="Century Gothic" w:eastAsia="Times New Roman" w:cs="Times New Roman"/>
          <w:sz w:val="20"/>
          <w:szCs w:val="20"/>
          <w:lang w:val="es-ES"/>
        </w:rPr>
        <w:t>--------------------------------------------------------------------------------</w:t>
      </w:r>
    </w:p>
    <w:p xmlns:wp14="http://schemas.microsoft.com/office/word/2010/wordml" w:rsidRPr="002173F6" w:rsidR="002173F6" w:rsidP="00A30CA2" w:rsidRDefault="007A37DB" w14:paraId="2DC71C71" wp14:textId="77777777">
      <w:pPr>
        <w:spacing w:after="240" w:line="276" w:lineRule="auto"/>
        <w:rPr>
          <w:rFonts w:ascii="Century Gothic" w:hAnsi="Century Gothic" w:eastAsia="Times New Roman" w:cs="Times New Roman"/>
          <w:b/>
          <w:bCs/>
          <w:sz w:val="20"/>
          <w:szCs w:val="20"/>
          <w:lang w:val="es-ES"/>
        </w:rPr>
      </w:pPr>
      <w:r w:rsidRPr="007A37DB">
        <w:rPr>
          <w:rFonts w:ascii="Century Gothic" w:hAnsi="Century Gothic" w:eastAsia="Times New Roman" w:cs="Times New Roman"/>
          <w:b/>
          <w:bCs/>
          <w:sz w:val="20"/>
          <w:szCs w:val="20"/>
          <w:lang w:val="es-ES"/>
        </w:rPr>
        <w:t xml:space="preserve">1. </w:t>
      </w:r>
      <w:r w:rsidRPr="002173F6" w:rsidR="002173F6">
        <w:rPr>
          <w:rFonts w:ascii="Century Gothic" w:hAnsi="Century Gothic" w:eastAsia="Times New Roman" w:cs="Arial"/>
          <w:b/>
          <w:bCs/>
          <w:color w:val="000000" w:themeColor="text1"/>
          <w:sz w:val="20"/>
          <w:szCs w:val="20"/>
        </w:rPr>
        <w:t>INTRODUCCIÓN</w:t>
      </w:r>
    </w:p>
    <w:p xmlns:wp14="http://schemas.microsoft.com/office/word/2010/wordml" w:rsidRPr="002173F6" w:rsidR="002173F6" w:rsidP="007A37DB" w:rsidRDefault="002173F6" w14:paraId="053455F1"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En abril de 2019 docentes de la materia Seminario de la Escuela Multimedial Da Vinci se acercaron al Banco de Alimentos con el propósito de poner a disposición los conocimientos y las horas de trabajo de sus alumnos para generar una campaña de comunicación que colabore con el posicionamiento de la organización. </w:t>
      </w:r>
    </w:p>
    <w:p xmlns:wp14="http://schemas.microsoft.com/office/word/2010/wordml" w:rsidRPr="002173F6" w:rsidR="002173F6" w:rsidP="007A37DB" w:rsidRDefault="002173F6" w14:paraId="5DAB6C7B"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60791419"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A partir de ese momento, se generó una alianza entre ambas instituciones que no solo permitió la puesta en marcha de dicha campaña - a la que se podría definir como producto final- sino que además posibilitó el desarrollo de un proceso de aprendizaje que tanto los alumnos y docentes como la ONG pudieron aprovechar.  </w:t>
      </w:r>
    </w:p>
    <w:p xmlns:wp14="http://schemas.microsoft.com/office/word/2010/wordml" w:rsidRPr="002173F6" w:rsidR="002173F6" w:rsidP="007A37DB" w:rsidRDefault="002173F6" w14:paraId="02EB378F"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1900035C"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Si bien el Banco de Alimentos recibe la donación de servicios de comunicación pro-bono, este ofrecimiento por parte de la Escuela Da Vinci se convirtió en una gran oportunidad, dado, que fue la primera vez que la oferta venía desde una institución educativa y de parte de jóvenes y futuros profesionales. </w:t>
      </w:r>
    </w:p>
    <w:p xmlns:wp14="http://schemas.microsoft.com/office/word/2010/wordml" w:rsidRPr="002173F6" w:rsidR="002173F6" w:rsidP="007A37DB" w:rsidRDefault="002173F6" w14:paraId="6A05A809"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7ED572E1"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 xml:space="preserve">Teniendo en cuenta este aspecto, los responsables del Banco de Alimentos trabajaron en un brief que apuntaba a abordar una problemática que hasta el momento no estaba resuelta: </w:t>
      </w:r>
      <w:r w:rsidRPr="002173F6">
        <w:rPr>
          <w:rFonts w:ascii="Century Gothic" w:hAnsi="Century Gothic" w:eastAsia="Times New Roman" w:cs="Arial"/>
          <w:b/>
          <w:bCs/>
          <w:color w:val="000000" w:themeColor="text1"/>
          <w:sz w:val="20"/>
          <w:szCs w:val="20"/>
        </w:rPr>
        <w:t>la llegada a un público joven que conozca la organización, se convierta en seguidor de la causa y el día de mañana pueda ser donante.</w:t>
      </w:r>
    </w:p>
    <w:p xmlns:wp14="http://schemas.microsoft.com/office/word/2010/wordml" w:rsidRPr="002173F6" w:rsidR="002173F6" w:rsidP="007A37DB" w:rsidRDefault="002173F6" w14:paraId="5A39BBE3"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78DFBC25"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Banco de Alimentos cuenta con una trayectoria de más de 20 años en el país y su imagen se ha ido posicionando paulatinamente. En todo este tiempo ha construido un discurso de tono formal y tradicional dirigido a sus públicos de interés: voluntarios, donantes de fondos, donantes de alimentos, organizaciones sociales y opinión pública, que en su mayoría son personas adultas. </w:t>
      </w:r>
    </w:p>
    <w:p xmlns:wp14="http://schemas.microsoft.com/office/word/2010/wordml" w:rsidRPr="002173F6" w:rsidR="002173F6" w:rsidP="007A37DB" w:rsidRDefault="002173F6" w14:paraId="41C8F396"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747C67FF"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Como toda organización social, Banco se piensa a sí mismo con una mirada estratégica que, en este caso, lo llevó a cuestionarse sobre quiénes serán sus públicos en un futuro. Y como respuesta a este planteo surgió la necesidad de llegar a un público joven. </w:t>
      </w:r>
    </w:p>
    <w:p xmlns:wp14="http://schemas.microsoft.com/office/word/2010/wordml" w:rsidRPr="002173F6" w:rsidR="002173F6" w:rsidP="007A37DB" w:rsidRDefault="002173F6" w14:paraId="72A3D3EC"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11F30AD2"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Con este diagnóstico y a partir de reuniones y visitas de los alumnos de la Da Vinci a la sede de la organización, el grupo de creativos trabajó en el desarrollo de una campaña de AWARENESS en redes sociales segmentada a hombres y mujeres de entre 15 y 22 años con el principal objetivo de posicionar al Banco de Alimentos y el objetivo secundario de incrementar los followers y lograr interacción.</w:t>
      </w:r>
    </w:p>
    <w:p xmlns:wp14="http://schemas.microsoft.com/office/word/2010/wordml" w:rsidRPr="002173F6" w:rsidR="002173F6" w:rsidP="002173F6" w:rsidRDefault="002173F6" w14:paraId="0D0B940D" wp14:textId="77777777">
      <w:pPr>
        <w:rPr>
          <w:rFonts w:ascii="Century Gothic" w:hAnsi="Century Gothic" w:eastAsia="Times New Roman" w:cs="Times New Roman"/>
          <w:color w:val="000000" w:themeColor="text1"/>
          <w:sz w:val="20"/>
          <w:szCs w:val="20"/>
        </w:rPr>
      </w:pPr>
    </w:p>
    <w:p xmlns:wp14="http://schemas.microsoft.com/office/word/2010/wordml" w:rsidR="00183787" w:rsidP="00A30CA2" w:rsidRDefault="002173F6" w14:paraId="1FB3275E" wp14:textId="77777777">
      <w:pPr>
        <w:ind w:left="720"/>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Con un presupuesto escaso y en 15 días de campaña, la inusual e innovadora propuesta digital para Instagram llegó a 749.000 jóvenes</w:t>
      </w:r>
      <w:r w:rsidR="009B4280">
        <w:rPr>
          <w:rFonts w:ascii="Century Gothic" w:hAnsi="Century Gothic" w:eastAsia="Times New Roman" w:cs="Arial"/>
          <w:color w:val="000000" w:themeColor="text1"/>
          <w:sz w:val="20"/>
          <w:szCs w:val="20"/>
          <w:lang w:val="es-ES"/>
        </w:rPr>
        <w:t xml:space="preserve">. Logró batir </w:t>
      </w:r>
      <w:r w:rsidRPr="002173F6">
        <w:rPr>
          <w:rFonts w:ascii="Century Gothic" w:hAnsi="Century Gothic" w:eastAsia="Times New Roman" w:cs="Arial"/>
          <w:b/>
          <w:bCs/>
          <w:color w:val="000000" w:themeColor="text1"/>
          <w:sz w:val="20"/>
          <w:szCs w:val="20"/>
        </w:rPr>
        <w:t xml:space="preserve">todas las métricas </w:t>
      </w:r>
      <w:r w:rsidRPr="002173F6">
        <w:rPr>
          <w:rFonts w:ascii="Century Gothic" w:hAnsi="Century Gothic" w:eastAsia="Times New Roman" w:cs="Arial"/>
          <w:b/>
          <w:bCs/>
          <w:color w:val="000000" w:themeColor="text1"/>
          <w:sz w:val="20"/>
          <w:szCs w:val="20"/>
        </w:rPr>
        <w:lastRenderedPageBreak/>
        <w:t>de la marca en su historia en las redes</w:t>
      </w:r>
      <w:r w:rsidRPr="002173F6">
        <w:rPr>
          <w:rFonts w:ascii="Century Gothic" w:hAnsi="Century Gothic" w:eastAsia="Times New Roman" w:cs="Arial"/>
          <w:color w:val="000000" w:themeColor="text1"/>
          <w:sz w:val="20"/>
          <w:szCs w:val="20"/>
        </w:rPr>
        <w:t xml:space="preserve">, especialmente la de “interacción” con la audiencia, evidenciando el interés con la campaña. </w:t>
      </w:r>
    </w:p>
    <w:p xmlns:wp14="http://schemas.microsoft.com/office/word/2010/wordml" w:rsidRPr="002173F6" w:rsidR="002173F6" w:rsidP="00A30CA2" w:rsidRDefault="009B4280" w14:paraId="37FF8CE7" wp14:textId="77777777">
      <w:pPr>
        <w:ind w:left="720"/>
        <w:rPr>
          <w:rFonts w:ascii="Century Gothic" w:hAnsi="Century Gothic" w:eastAsia="Times New Roman" w:cs="Times New Roman"/>
          <w:color w:val="000000" w:themeColor="text1"/>
          <w:sz w:val="20"/>
          <w:szCs w:val="20"/>
        </w:rPr>
      </w:pPr>
      <w:r>
        <w:rPr>
          <w:rFonts w:ascii="Century Gothic" w:hAnsi="Century Gothic" w:eastAsia="Times New Roman" w:cs="Arial"/>
          <w:color w:val="000000" w:themeColor="text1"/>
          <w:sz w:val="20"/>
          <w:szCs w:val="20"/>
        </w:rPr>
        <w:br/>
      </w:r>
      <w:r w:rsidRPr="002173F6" w:rsidR="002173F6">
        <w:rPr>
          <w:rFonts w:ascii="Century Gothic" w:hAnsi="Century Gothic" w:eastAsia="Times New Roman" w:cs="Arial"/>
          <w:color w:val="000000" w:themeColor="text1"/>
          <w:sz w:val="20"/>
          <w:szCs w:val="20"/>
        </w:rPr>
        <w:t xml:space="preserve">Bajo el concepto </w:t>
      </w:r>
      <w:r w:rsidRPr="002173F6" w:rsidR="002173F6">
        <w:rPr>
          <w:rFonts w:ascii="Century Gothic" w:hAnsi="Century Gothic" w:eastAsia="Times New Roman" w:cs="Arial"/>
          <w:b/>
          <w:bCs/>
          <w:color w:val="000000" w:themeColor="text1"/>
          <w:sz w:val="20"/>
          <w:szCs w:val="20"/>
        </w:rPr>
        <w:t>“Tu realidad puede fallar, la de ellos no”</w:t>
      </w:r>
      <w:r w:rsidRPr="002173F6" w:rsidR="002173F6">
        <w:rPr>
          <w:rFonts w:ascii="Century Gothic" w:hAnsi="Century Gothic" w:eastAsia="Times New Roman" w:cs="Arial"/>
          <w:color w:val="000000" w:themeColor="text1"/>
          <w:sz w:val="20"/>
          <w:szCs w:val="20"/>
        </w:rPr>
        <w:t xml:space="preserve"> Banco de Alimentos apeló a la absoluta conexión de los jóvenes con la tecnología. Se logró introducir de manera empática el difícil conflicto alimenticio que vive el país tendiendo un puente como nunca antes con nuestros próximos y futuros donantes.</w:t>
      </w:r>
    </w:p>
    <w:p xmlns:wp14="http://schemas.microsoft.com/office/word/2010/wordml" w:rsidRPr="007A37DB" w:rsidR="007A37DB" w:rsidP="007A37DB" w:rsidRDefault="007A37DB" w14:paraId="0E27B00A" wp14:textId="77777777">
      <w:pPr>
        <w:spacing w:after="240"/>
        <w:rPr>
          <w:rFonts w:ascii="Century Gothic" w:hAnsi="Century Gothic" w:eastAsia="Times New Roman" w:cs="Times New Roman"/>
          <w:color w:val="000000" w:themeColor="text1"/>
          <w:sz w:val="20"/>
          <w:szCs w:val="20"/>
        </w:rPr>
      </w:pPr>
    </w:p>
    <w:p xmlns:wp14="http://schemas.microsoft.com/office/word/2010/wordml" w:rsidRPr="00A915CB" w:rsidR="00A915CB" w:rsidP="00A915CB" w:rsidRDefault="007A37DB" w14:paraId="3D2327EA" wp14:textId="77777777">
      <w:pPr>
        <w:spacing w:after="240"/>
        <w:rPr>
          <w:rFonts w:ascii="Century Gothic" w:hAnsi="Century Gothic" w:eastAsia="Times New Roman" w:cs="Times New Roman"/>
          <w:color w:val="000000" w:themeColor="text1"/>
          <w:sz w:val="20"/>
          <w:szCs w:val="20"/>
          <w:lang w:val="es-ES"/>
        </w:rPr>
      </w:pPr>
      <w:r w:rsidRPr="007A37DB">
        <w:rPr>
          <w:rFonts w:ascii="Century Gothic" w:hAnsi="Century Gothic" w:eastAsia="Times New Roman" w:cs="Times New Roman"/>
          <w:b/>
          <w:bCs/>
          <w:color w:val="000000" w:themeColor="text1"/>
          <w:sz w:val="20"/>
          <w:szCs w:val="20"/>
          <w:lang w:val="es-ES"/>
        </w:rPr>
        <w:t>2.</w:t>
      </w:r>
      <w:r w:rsidRPr="007A37DB">
        <w:rPr>
          <w:rFonts w:ascii="Century Gothic" w:hAnsi="Century Gothic" w:eastAsia="Times New Roman" w:cs="Times New Roman"/>
          <w:color w:val="000000" w:themeColor="text1"/>
          <w:sz w:val="20"/>
          <w:szCs w:val="20"/>
          <w:lang w:val="es-ES"/>
        </w:rPr>
        <w:t xml:space="preserve"> </w:t>
      </w:r>
      <w:r w:rsidRPr="002173F6" w:rsidR="002173F6">
        <w:rPr>
          <w:rFonts w:ascii="Century Gothic" w:hAnsi="Century Gothic" w:eastAsia="Times New Roman" w:cs="Arial"/>
          <w:b/>
          <w:bCs/>
          <w:color w:val="000000" w:themeColor="text1"/>
          <w:sz w:val="20"/>
          <w:szCs w:val="20"/>
        </w:rPr>
        <w:t>PROPUESTA DE CAMPAÑ</w:t>
      </w:r>
      <w:r w:rsidR="00A30CA2">
        <w:rPr>
          <w:rFonts w:ascii="Century Gothic" w:hAnsi="Century Gothic" w:eastAsia="Times New Roman" w:cs="Arial"/>
          <w:b/>
          <w:bCs/>
          <w:color w:val="000000" w:themeColor="text1"/>
          <w:sz w:val="20"/>
          <w:szCs w:val="20"/>
          <w:lang w:val="es-ES"/>
        </w:rPr>
        <w:t>A</w:t>
      </w:r>
    </w:p>
    <w:p xmlns:wp14="http://schemas.microsoft.com/office/word/2010/wordml" w:rsidR="002173F6" w:rsidP="002173F6" w:rsidRDefault="002173F6" w14:paraId="762E2543" wp14:textId="77777777">
      <w:pPr>
        <w:ind w:left="720"/>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2.1 OBJETIVO DE CAMPAÑA: </w:t>
      </w:r>
    </w:p>
    <w:p xmlns:wp14="http://schemas.microsoft.com/office/word/2010/wordml" w:rsidRPr="002173F6" w:rsidR="007A37DB" w:rsidP="002173F6" w:rsidRDefault="007A37DB" w14:paraId="60061E4C" wp14:textId="77777777">
      <w:pPr>
        <w:ind w:left="720"/>
        <w:rPr>
          <w:rFonts w:ascii="Century Gothic" w:hAnsi="Century Gothic" w:eastAsia="Times New Roman" w:cs="Times New Roman"/>
          <w:color w:val="000000" w:themeColor="text1"/>
          <w:sz w:val="20"/>
          <w:szCs w:val="20"/>
        </w:rPr>
      </w:pPr>
    </w:p>
    <w:p xmlns:wp14="http://schemas.microsoft.com/office/word/2010/wordml" w:rsidR="002173F6" w:rsidP="00A915CB" w:rsidRDefault="002173F6" w14:paraId="1973819F"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 xml:space="preserve">El objetivo principal de la campaña fue el de dar a conocer </w:t>
      </w:r>
      <w:r w:rsidR="005F0E53">
        <w:rPr>
          <w:rFonts w:ascii="Century Gothic" w:hAnsi="Century Gothic" w:eastAsia="Times New Roman" w:cs="Arial"/>
          <w:color w:val="000000" w:themeColor="text1"/>
          <w:sz w:val="20"/>
          <w:szCs w:val="20"/>
          <w:lang w:val="es-ES"/>
        </w:rPr>
        <w:t>nuestra ONG</w:t>
      </w:r>
      <w:r w:rsidRPr="002173F6">
        <w:rPr>
          <w:rFonts w:ascii="Century Gothic" w:hAnsi="Century Gothic" w:eastAsia="Times New Roman" w:cs="Arial"/>
          <w:color w:val="000000" w:themeColor="text1"/>
          <w:sz w:val="20"/>
          <w:szCs w:val="20"/>
        </w:rPr>
        <w:t xml:space="preserve"> y su misión entre el público joven / adolescente para que en un futuro puedan convertirse en potenciales donantes de fondos y/o voluntarios y donantes de alimentos.</w:t>
      </w:r>
      <w:r w:rsidRPr="002173F6">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Como objetivo secundario se propuso aumentar los seguidores y generar interacción con los mismos en la red social “instagram” de la organización.</w:t>
      </w:r>
    </w:p>
    <w:p xmlns:wp14="http://schemas.microsoft.com/office/word/2010/wordml" w:rsidR="00A915CB" w:rsidP="00A915CB" w:rsidRDefault="00A915CB" w14:paraId="44EAFD9C"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A915CB" w:rsidP="00A915CB" w:rsidRDefault="00A915CB" w14:paraId="4B94D5A5" wp14:textId="77777777">
      <w:pPr>
        <w:ind w:left="720"/>
        <w:rPr>
          <w:rFonts w:ascii="Century Gothic" w:hAnsi="Century Gothic" w:eastAsia="Times New Roman" w:cs="Times New Roman"/>
          <w:color w:val="000000" w:themeColor="text1"/>
          <w:sz w:val="20"/>
          <w:szCs w:val="20"/>
        </w:rPr>
      </w:pPr>
    </w:p>
    <w:p xmlns:wp14="http://schemas.microsoft.com/office/word/2010/wordml" w:rsidR="002173F6" w:rsidP="002173F6" w:rsidRDefault="002173F6" w14:paraId="2DFB95FA" wp14:textId="77777777">
      <w:pPr>
        <w:ind w:firstLine="720"/>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2.2 PÚBLICO CLAVE: </w:t>
      </w:r>
    </w:p>
    <w:p xmlns:wp14="http://schemas.microsoft.com/office/word/2010/wordml" w:rsidRPr="002173F6" w:rsidR="007A37DB" w:rsidP="002173F6" w:rsidRDefault="007A37DB" w14:paraId="3DEEC669" wp14:textId="77777777">
      <w:pPr>
        <w:ind w:firstLine="720"/>
        <w:rPr>
          <w:rFonts w:ascii="Century Gothic" w:hAnsi="Century Gothic" w:eastAsia="Times New Roman" w:cs="Times New Roman"/>
          <w:color w:val="000000" w:themeColor="text1"/>
          <w:sz w:val="20"/>
          <w:szCs w:val="20"/>
        </w:rPr>
      </w:pPr>
    </w:p>
    <w:p xmlns:wp14="http://schemas.microsoft.com/office/word/2010/wordml" w:rsidRPr="002173F6" w:rsidR="002173F6" w:rsidP="002173F6" w:rsidRDefault="002173F6" w14:paraId="427EB6E0"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b/>
          <w:bCs/>
          <w:color w:val="000000" w:themeColor="text1"/>
          <w:sz w:val="20"/>
          <w:szCs w:val="20"/>
        </w:rPr>
        <w:t>“Tu realidad puede fallar, la de ellos no”</w:t>
      </w:r>
      <w:r w:rsidRPr="002173F6">
        <w:rPr>
          <w:rFonts w:ascii="Century Gothic" w:hAnsi="Century Gothic" w:eastAsia="Times New Roman" w:cs="Arial"/>
          <w:color w:val="000000" w:themeColor="text1"/>
          <w:sz w:val="20"/>
          <w:szCs w:val="20"/>
        </w:rPr>
        <w:t xml:space="preserve"> apuntó principalmente a un público conformado por chicos y chicas de entre 15 y 22 años residente en AMBA.</w:t>
      </w:r>
    </w:p>
    <w:p xmlns:wp14="http://schemas.microsoft.com/office/word/2010/wordml" w:rsidRPr="002173F6" w:rsidR="002173F6" w:rsidP="002173F6" w:rsidRDefault="002173F6" w14:paraId="6799105A"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Paralelamente, la campaña también estuvo dirigida a la opinión pública en general, dado que fue comunicada a través de medios de prensa (gráficos y radiales) </w:t>
      </w:r>
    </w:p>
    <w:p xmlns:wp14="http://schemas.microsoft.com/office/word/2010/wordml" w:rsidRPr="002173F6" w:rsidR="002173F6" w:rsidP="002173F6" w:rsidRDefault="002173F6" w14:paraId="1B3D0300"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Por último, el concepto y las creatividades fueron publicadas de forma orgánica en las redes sociales del Banco de Alimentos, con lo cual los públicos de interés “más tradicionales” también pudieron conocerla y disfrutarla.</w:t>
      </w:r>
    </w:p>
    <w:p xmlns:wp14="http://schemas.microsoft.com/office/word/2010/wordml" w:rsidRPr="002173F6" w:rsidR="002173F6" w:rsidP="002173F6" w:rsidRDefault="002173F6" w14:paraId="3656B9AB" wp14:textId="77777777">
      <w:pPr>
        <w:spacing w:after="240"/>
        <w:rPr>
          <w:rFonts w:ascii="Century Gothic" w:hAnsi="Century Gothic" w:eastAsia="Times New Roman" w:cs="Times New Roman"/>
          <w:color w:val="000000" w:themeColor="text1"/>
          <w:sz w:val="20"/>
          <w:szCs w:val="20"/>
        </w:rPr>
      </w:pPr>
    </w:p>
    <w:p xmlns:wp14="http://schemas.microsoft.com/office/word/2010/wordml" w:rsidR="002173F6" w:rsidP="002173F6" w:rsidRDefault="002173F6" w14:paraId="51DFA92E" wp14:textId="77777777">
      <w:pPr>
        <w:ind w:left="720"/>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2.3 ESTRATEGIA: </w:t>
      </w:r>
    </w:p>
    <w:p xmlns:wp14="http://schemas.microsoft.com/office/word/2010/wordml" w:rsidRPr="002173F6" w:rsidR="007A37DB" w:rsidP="002173F6" w:rsidRDefault="007A37DB" w14:paraId="45FB0818"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2173F6" w:rsidRDefault="002173F6" w14:paraId="04403730"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 xml:space="preserve">Para cumplir con los objetivos propuestos, fue necesario salir del espacio y el tono habitual que la organización </w:t>
      </w:r>
      <w:r w:rsidR="00183787">
        <w:rPr>
          <w:rFonts w:ascii="Century Gothic" w:hAnsi="Century Gothic" w:eastAsia="Times New Roman" w:cs="Arial"/>
          <w:color w:val="000000" w:themeColor="text1"/>
          <w:sz w:val="20"/>
          <w:szCs w:val="20"/>
          <w:lang w:val="es-ES"/>
        </w:rPr>
        <w:t>mantenía</w:t>
      </w:r>
      <w:r w:rsidRPr="002173F6">
        <w:rPr>
          <w:rFonts w:ascii="Century Gothic" w:hAnsi="Century Gothic" w:eastAsia="Times New Roman" w:cs="Arial"/>
          <w:color w:val="000000" w:themeColor="text1"/>
          <w:sz w:val="20"/>
          <w:szCs w:val="20"/>
        </w:rPr>
        <w:t xml:space="preserve"> con sus públicos. Si se quería llegar a los jóvenes, se debía utilizar un lenguaje familiar y cercano para este target, pensado por jóvenes y con presencia en el espacio en el que ellos pasan la mayor cantidad de tiempo: las redes sociales.</w:t>
      </w:r>
    </w:p>
    <w:p xmlns:wp14="http://schemas.microsoft.com/office/word/2010/wordml" w:rsidRPr="002173F6" w:rsidR="002173F6" w:rsidP="002173F6" w:rsidRDefault="002173F6" w14:paraId="049F31CB" wp14:textId="77777777">
      <w:pPr>
        <w:rPr>
          <w:rFonts w:ascii="Century Gothic" w:hAnsi="Century Gothic" w:eastAsia="Times New Roman" w:cs="Times New Roman"/>
          <w:color w:val="000000" w:themeColor="text1"/>
          <w:sz w:val="20"/>
          <w:szCs w:val="20"/>
        </w:rPr>
      </w:pPr>
    </w:p>
    <w:p xmlns:wp14="http://schemas.microsoft.com/office/word/2010/wordml" w:rsidRPr="002173F6" w:rsidR="002173F6" w:rsidP="002173F6" w:rsidRDefault="008C281C" w14:paraId="0B36464F" wp14:textId="77777777">
      <w:pPr>
        <w:ind w:left="720"/>
        <w:rPr>
          <w:rFonts w:ascii="Century Gothic" w:hAnsi="Century Gothic" w:eastAsia="Times New Roman" w:cs="Times New Roman"/>
          <w:color w:val="000000" w:themeColor="text1"/>
          <w:sz w:val="20"/>
          <w:szCs w:val="20"/>
        </w:rPr>
      </w:pPr>
      <w:r>
        <w:rPr>
          <w:rFonts w:ascii="Century Gothic" w:hAnsi="Century Gothic" w:eastAsia="Times New Roman" w:cs="Arial"/>
          <w:color w:val="000000" w:themeColor="text1"/>
          <w:sz w:val="20"/>
          <w:szCs w:val="20"/>
          <w:lang w:val="es-ES"/>
        </w:rPr>
        <w:t>S</w:t>
      </w:r>
      <w:r w:rsidRPr="002173F6" w:rsidR="002173F6">
        <w:rPr>
          <w:rFonts w:ascii="Century Gothic" w:hAnsi="Century Gothic" w:eastAsia="Times New Roman" w:cs="Arial"/>
          <w:color w:val="000000" w:themeColor="text1"/>
          <w:sz w:val="20"/>
          <w:szCs w:val="20"/>
        </w:rPr>
        <w:t>e definió un estilo de comunicación positivo, emocional y cargado de mucho humor que favorece un cambio en la percepción de la problemática del hambre. Esta nueva mirada fue el eje que marcó todos los aspectos de la campaña. Sin perder de vista que la problemática del hambre es profunda y reviste de gravedad, la intención fue la de NO llegar con el “golpe bajo”. </w:t>
      </w:r>
    </w:p>
    <w:p xmlns:wp14="http://schemas.microsoft.com/office/word/2010/wordml" w:rsidRPr="002173F6" w:rsidR="002173F6" w:rsidP="002173F6" w:rsidRDefault="002173F6" w14:paraId="53128261" wp14:textId="77777777">
      <w:pPr>
        <w:rPr>
          <w:rFonts w:ascii="Century Gothic" w:hAnsi="Century Gothic" w:eastAsia="Times New Roman" w:cs="Times New Roman"/>
          <w:color w:val="000000" w:themeColor="text1"/>
          <w:sz w:val="20"/>
          <w:szCs w:val="20"/>
        </w:rPr>
      </w:pPr>
    </w:p>
    <w:p xmlns:wp14="http://schemas.microsoft.com/office/word/2010/wordml" w:rsidRPr="002173F6" w:rsidR="002173F6" w:rsidP="002173F6" w:rsidRDefault="002173F6" w14:paraId="7EF42C57"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 xml:space="preserve">Bajo el concepto </w:t>
      </w:r>
      <w:r w:rsidRPr="002173F6">
        <w:rPr>
          <w:rFonts w:ascii="Century Gothic" w:hAnsi="Century Gothic" w:eastAsia="Times New Roman" w:cs="Arial"/>
          <w:b/>
          <w:bCs/>
          <w:color w:val="000000" w:themeColor="text1"/>
          <w:sz w:val="20"/>
          <w:szCs w:val="20"/>
        </w:rPr>
        <w:t>"</w:t>
      </w:r>
      <w:r w:rsidR="00183787">
        <w:rPr>
          <w:rFonts w:ascii="Century Gothic" w:hAnsi="Century Gothic" w:eastAsia="Times New Roman" w:cs="Arial"/>
          <w:b/>
          <w:bCs/>
          <w:color w:val="000000" w:themeColor="text1"/>
          <w:sz w:val="20"/>
          <w:szCs w:val="20"/>
          <w:lang w:val="es-ES"/>
        </w:rPr>
        <w:t>T</w:t>
      </w:r>
      <w:r w:rsidRPr="002173F6">
        <w:rPr>
          <w:rFonts w:ascii="Century Gothic" w:hAnsi="Century Gothic" w:eastAsia="Times New Roman" w:cs="Arial"/>
          <w:b/>
          <w:bCs/>
          <w:color w:val="000000" w:themeColor="text1"/>
          <w:sz w:val="20"/>
          <w:szCs w:val="20"/>
        </w:rPr>
        <w:t>u realidad puede fallar, la de ellos no"</w:t>
      </w:r>
      <w:r w:rsidRPr="002173F6">
        <w:rPr>
          <w:rFonts w:ascii="Century Gothic" w:hAnsi="Century Gothic" w:eastAsia="Times New Roman" w:cs="Arial"/>
          <w:color w:val="000000" w:themeColor="text1"/>
          <w:sz w:val="20"/>
          <w:szCs w:val="20"/>
        </w:rPr>
        <w:t xml:space="preserve"> los alumnos dieron vida a una familia animada cuyos personajes padecen problemáticas diarias en relación a la tecnología con el propósito de generar reflexión hacia la realidad de los más necesitados y su problemática alimentaria.</w:t>
      </w:r>
    </w:p>
    <w:p xmlns:wp14="http://schemas.microsoft.com/office/word/2010/wordml" w:rsidRPr="002173F6" w:rsidR="002173F6" w:rsidP="002173F6" w:rsidRDefault="002173F6" w14:paraId="62486C05" wp14:textId="77777777">
      <w:pPr>
        <w:rPr>
          <w:rFonts w:ascii="Century Gothic" w:hAnsi="Century Gothic" w:eastAsia="Times New Roman" w:cs="Times New Roman"/>
          <w:color w:val="000000" w:themeColor="text1"/>
          <w:sz w:val="20"/>
          <w:szCs w:val="20"/>
        </w:rPr>
      </w:pPr>
    </w:p>
    <w:p xmlns:wp14="http://schemas.microsoft.com/office/word/2010/wordml" w:rsidRPr="002173F6" w:rsidR="002173F6" w:rsidP="002173F6" w:rsidRDefault="002173F6" w14:paraId="184E390E"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 xml:space="preserve">A través de piezas entretenidas que apelaron al humor y al sarcasmo, la campaña estableció una “analogía” entre sus problemas tecnológicos y los problemas de una </w:t>
      </w:r>
      <w:r w:rsidRPr="002173F6">
        <w:rPr>
          <w:rFonts w:ascii="Century Gothic" w:hAnsi="Century Gothic" w:eastAsia="Times New Roman" w:cs="Arial"/>
          <w:color w:val="000000" w:themeColor="text1"/>
          <w:sz w:val="20"/>
          <w:szCs w:val="20"/>
        </w:rPr>
        <w:lastRenderedPageBreak/>
        <w:t>sociedad en donde el hambre y la malnutrición afectan a más de un tercio de su población. De esta manera se invitó a los jóvenes a poner en perspectiva ambas cuestiones y a tomar conciencia sobre la necesidad de ayudar y comprometerse con quienes más lo necesitan. </w:t>
      </w:r>
    </w:p>
    <w:p xmlns:wp14="http://schemas.microsoft.com/office/word/2010/wordml" w:rsidRPr="002173F6" w:rsidR="002173F6" w:rsidP="002173F6" w:rsidRDefault="002173F6" w14:paraId="4101652C" wp14:textId="77777777">
      <w:pPr>
        <w:spacing w:after="240"/>
        <w:rPr>
          <w:rFonts w:ascii="Century Gothic" w:hAnsi="Century Gothic" w:eastAsia="Times New Roman" w:cs="Times New Roman"/>
          <w:color w:val="000000" w:themeColor="text1"/>
          <w:sz w:val="20"/>
          <w:szCs w:val="20"/>
        </w:rPr>
      </w:pPr>
    </w:p>
    <w:p xmlns:wp14="http://schemas.microsoft.com/office/word/2010/wordml" w:rsidRPr="002173F6" w:rsidR="002173F6" w:rsidP="002173F6" w:rsidRDefault="002173F6" w14:paraId="742D6351"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2.4 REALIZACIÓN CREATIVA: </w:t>
      </w:r>
    </w:p>
    <w:p xmlns:wp14="http://schemas.microsoft.com/office/word/2010/wordml" w:rsidRPr="002173F6" w:rsidR="002173F6" w:rsidP="002173F6" w:rsidRDefault="002173F6" w14:paraId="4B99056E" wp14:textId="77777777">
      <w:pPr>
        <w:rPr>
          <w:rFonts w:ascii="Century Gothic" w:hAnsi="Century Gothic" w:eastAsia="Times New Roman" w:cs="Times New Roman"/>
          <w:color w:val="000000" w:themeColor="text1"/>
          <w:sz w:val="20"/>
          <w:szCs w:val="20"/>
        </w:rPr>
      </w:pPr>
    </w:p>
    <w:p xmlns:wp14="http://schemas.microsoft.com/office/word/2010/wordml" w:rsidR="002173F6" w:rsidP="002173F6" w:rsidRDefault="002173F6" w14:paraId="13BE93EF" wp14:textId="77777777">
      <w:pPr>
        <w:ind w:left="720"/>
        <w:rPr>
          <w:rFonts w:ascii="Century Gothic" w:hAnsi="Century Gothic" w:eastAsia="Times New Roman" w:cs="Arial"/>
          <w:color w:val="000000" w:themeColor="text1"/>
          <w:sz w:val="20"/>
          <w:szCs w:val="20"/>
          <w:lang w:val="es-ES"/>
        </w:rPr>
      </w:pPr>
      <w:r w:rsidRPr="002173F6">
        <w:rPr>
          <w:rFonts w:ascii="Century Gothic" w:hAnsi="Century Gothic" w:eastAsia="Times New Roman" w:cs="Arial"/>
          <w:color w:val="000000" w:themeColor="text1"/>
          <w:sz w:val="20"/>
          <w:szCs w:val="20"/>
        </w:rPr>
        <w:t>Bajo este paraguas conceptual, se generaron diferentes piezas de comunicación con un fuerte componente de storytelling. Cada pieza - que fue realizada en una versión estática y una animada- apelaba a una situación particular vinculada a un problema de la vida digital en la que están inmersos los jóvenes.</w:t>
      </w:r>
      <w:r w:rsidR="005F0E53">
        <w:rPr>
          <w:rFonts w:ascii="Century Gothic" w:hAnsi="Century Gothic" w:eastAsia="Times New Roman" w:cs="Arial"/>
          <w:color w:val="000000" w:themeColor="text1"/>
          <w:sz w:val="20"/>
          <w:szCs w:val="20"/>
          <w:lang w:val="es-ES"/>
        </w:rPr>
        <w:t xml:space="preserve"> </w:t>
      </w:r>
    </w:p>
    <w:p xmlns:wp14="http://schemas.microsoft.com/office/word/2010/wordml" w:rsidR="005F0E53" w:rsidP="002173F6" w:rsidRDefault="005F0E53" w14:paraId="1299C43A" wp14:textId="77777777">
      <w:pPr>
        <w:ind w:left="720"/>
        <w:rPr>
          <w:rFonts w:ascii="Century Gothic" w:hAnsi="Century Gothic" w:eastAsia="Times New Roman" w:cs="Arial"/>
          <w:color w:val="000000" w:themeColor="text1"/>
          <w:sz w:val="20"/>
          <w:szCs w:val="20"/>
          <w:lang w:val="es-ES"/>
        </w:rPr>
      </w:pPr>
    </w:p>
    <w:p xmlns:wp14="http://schemas.microsoft.com/office/word/2010/wordml" w:rsidRPr="005F0E53" w:rsidR="005F0E53" w:rsidP="002173F6" w:rsidRDefault="005F0E53" w14:paraId="5D360FCD" wp14:textId="77777777">
      <w:pPr>
        <w:ind w:left="720"/>
        <w:rPr>
          <w:rFonts w:ascii="Century Gothic" w:hAnsi="Century Gothic" w:eastAsia="Times New Roman" w:cs="Times New Roman"/>
          <w:color w:val="000000" w:themeColor="text1"/>
          <w:sz w:val="20"/>
          <w:szCs w:val="20"/>
          <w:lang w:val="es-ES"/>
        </w:rPr>
      </w:pPr>
      <w:r>
        <w:rPr>
          <w:rFonts w:ascii="Century Gothic" w:hAnsi="Century Gothic" w:eastAsia="Times New Roman" w:cs="Arial"/>
          <w:color w:val="000000" w:themeColor="text1"/>
          <w:sz w:val="20"/>
          <w:szCs w:val="20"/>
          <w:lang w:val="es-ES"/>
        </w:rPr>
        <w:t xml:space="preserve">La realización de las piezas, incluyendo animaciones y voces, </w:t>
      </w:r>
      <w:r>
        <w:rPr>
          <w:rFonts w:ascii="Century Gothic" w:hAnsi="Century Gothic" w:eastAsia="Times New Roman" w:cs="Arial"/>
          <w:color w:val="000000" w:themeColor="text1"/>
          <w:sz w:val="20"/>
          <w:szCs w:val="20"/>
          <w:lang w:val="es-ES"/>
        </w:rPr>
        <w:t xml:space="preserve">fue íntegramente </w:t>
      </w:r>
      <w:r>
        <w:rPr>
          <w:rFonts w:ascii="Century Gothic" w:hAnsi="Century Gothic" w:eastAsia="Times New Roman" w:cs="Arial"/>
          <w:color w:val="000000" w:themeColor="text1"/>
          <w:sz w:val="20"/>
          <w:szCs w:val="20"/>
          <w:lang w:val="es-ES"/>
        </w:rPr>
        <w:t>producida</w:t>
      </w:r>
      <w:r>
        <w:rPr>
          <w:rFonts w:ascii="Century Gothic" w:hAnsi="Century Gothic" w:eastAsia="Times New Roman" w:cs="Arial"/>
          <w:color w:val="000000" w:themeColor="text1"/>
          <w:sz w:val="20"/>
          <w:szCs w:val="20"/>
          <w:lang w:val="es-ES"/>
        </w:rPr>
        <w:t xml:space="preserve"> por los alumnos</w:t>
      </w:r>
      <w:r>
        <w:rPr>
          <w:rFonts w:ascii="Century Gothic" w:hAnsi="Century Gothic" w:eastAsia="Times New Roman" w:cs="Arial"/>
          <w:color w:val="000000" w:themeColor="text1"/>
          <w:sz w:val="20"/>
          <w:szCs w:val="20"/>
          <w:lang w:val="es-ES"/>
        </w:rPr>
        <w:t>.</w:t>
      </w:r>
    </w:p>
    <w:p xmlns:wp14="http://schemas.microsoft.com/office/word/2010/wordml" w:rsidRPr="002173F6" w:rsidR="002173F6" w:rsidP="002173F6" w:rsidRDefault="002173F6" w14:paraId="4DDBEF00" wp14:textId="77777777">
      <w:pPr>
        <w:rPr>
          <w:rFonts w:ascii="Century Gothic" w:hAnsi="Century Gothic" w:eastAsia="Times New Roman" w:cs="Times New Roman"/>
          <w:color w:val="000000" w:themeColor="text1"/>
          <w:sz w:val="20"/>
          <w:szCs w:val="20"/>
        </w:rPr>
      </w:pPr>
    </w:p>
    <w:p xmlns:wp14="http://schemas.microsoft.com/office/word/2010/wordml" w:rsidRPr="002173F6" w:rsidR="002173F6" w:rsidP="002173F6" w:rsidRDefault="002173F6" w14:paraId="4B96309F"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Los protagonistas de las piezas fueron los integrantes de una familia animada -madre, hijos y hasta una mascota-, y las situaciones transcurrían en lugares “habituales” y en base a experiencias cercanas al público target.  </w:t>
      </w:r>
    </w:p>
    <w:p xmlns:wp14="http://schemas.microsoft.com/office/word/2010/wordml" w:rsidRPr="002173F6" w:rsidR="002173F6" w:rsidP="002173F6" w:rsidRDefault="002173F6" w14:paraId="3461D779" wp14:textId="77777777">
      <w:pPr>
        <w:rPr>
          <w:rFonts w:ascii="Century Gothic" w:hAnsi="Century Gothic" w:eastAsia="Times New Roman" w:cs="Times New Roman"/>
          <w:color w:val="000000" w:themeColor="text1"/>
          <w:sz w:val="20"/>
          <w:szCs w:val="20"/>
        </w:rPr>
      </w:pPr>
    </w:p>
    <w:p xmlns:wp14="http://schemas.microsoft.com/office/word/2010/wordml" w:rsidRPr="002173F6" w:rsidR="002173F6" w:rsidP="002173F6" w:rsidRDefault="00183787" w14:paraId="6E4466F7" wp14:textId="77777777">
      <w:pPr>
        <w:ind w:left="720"/>
        <w:rPr>
          <w:rFonts w:ascii="Century Gothic" w:hAnsi="Century Gothic" w:eastAsia="Times New Roman" w:cs="Times New Roman"/>
          <w:color w:val="000000" w:themeColor="text1"/>
          <w:sz w:val="20"/>
          <w:szCs w:val="20"/>
        </w:rPr>
      </w:pPr>
      <w:r>
        <w:rPr>
          <w:rFonts w:ascii="Century Gothic" w:hAnsi="Century Gothic" w:eastAsia="Times New Roman" w:cs="Arial"/>
          <w:color w:val="000000" w:themeColor="text1"/>
          <w:sz w:val="20"/>
          <w:szCs w:val="20"/>
          <w:lang w:val="es-ES"/>
        </w:rPr>
        <w:t>Algunas piezas creativas:</w:t>
      </w:r>
    </w:p>
    <w:p xmlns:wp14="http://schemas.microsoft.com/office/word/2010/wordml" w:rsidRPr="002173F6" w:rsidR="002173F6" w:rsidP="002173F6" w:rsidRDefault="002173F6" w14:paraId="3CF2D8B6" wp14:textId="77777777">
      <w:pPr>
        <w:rPr>
          <w:rFonts w:ascii="Century Gothic" w:hAnsi="Century Gothic" w:eastAsia="Times New Roman" w:cs="Times New Roman"/>
          <w:color w:val="000000" w:themeColor="text1"/>
          <w:sz w:val="20"/>
          <w:szCs w:val="20"/>
        </w:rPr>
      </w:pPr>
    </w:p>
    <w:p xmlns:wp14="http://schemas.microsoft.com/office/word/2010/wordml" w:rsidRPr="009B4280" w:rsidR="009B4280" w:rsidP="009B4280" w:rsidRDefault="002173F6" w14:paraId="54D5596F" wp14:textId="77777777">
      <w:pPr>
        <w:ind w:left="1440"/>
        <w:rPr>
          <w:rFonts w:ascii="Times New Roman" w:hAnsi="Times New Roman" w:eastAsia="Times New Roman" w:cs="Times New Roman"/>
        </w:rPr>
      </w:pPr>
      <w:r w:rsidRPr="002173F6">
        <w:rPr>
          <w:rFonts w:ascii="Century Gothic" w:hAnsi="Century Gothic" w:eastAsia="Times New Roman" w:cs="Arial"/>
          <w:i/>
          <w:iCs/>
          <w:color w:val="000000" w:themeColor="text1"/>
          <w:sz w:val="20"/>
          <w:szCs w:val="20"/>
        </w:rPr>
        <w:t>“El Audio”</w:t>
      </w:r>
      <w:r w:rsidRPr="002173F6">
        <w:rPr>
          <w:rFonts w:ascii="Century Gothic" w:hAnsi="Century Gothic" w:eastAsia="Times New Roman" w:cs="Arial"/>
          <w:color w:val="000000" w:themeColor="text1"/>
          <w:sz w:val="20"/>
          <w:szCs w:val="20"/>
        </w:rPr>
        <w:t xml:space="preserve">: un jóven está grabando un extenso audio y </w:t>
      </w:r>
      <w:r w:rsidR="00183787">
        <w:rPr>
          <w:rFonts w:ascii="Century Gothic" w:hAnsi="Century Gothic" w:eastAsia="Times New Roman" w:cs="Arial"/>
          <w:color w:val="000000" w:themeColor="text1"/>
          <w:sz w:val="20"/>
          <w:szCs w:val="20"/>
          <w:lang w:val="es-ES"/>
        </w:rPr>
        <w:t>es interrumpido por</w:t>
      </w:r>
      <w:r w:rsidRPr="002173F6">
        <w:rPr>
          <w:rFonts w:ascii="Century Gothic" w:hAnsi="Century Gothic" w:eastAsia="Times New Roman" w:cs="Arial"/>
          <w:color w:val="000000" w:themeColor="text1"/>
          <w:sz w:val="20"/>
          <w:szCs w:val="20"/>
        </w:rPr>
        <w:t xml:space="preserve"> la llamada de un amigo.</w:t>
      </w:r>
      <w:r w:rsidR="007A37DB">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Copy: </w:t>
      </w:r>
      <w:r w:rsidRPr="002173F6">
        <w:rPr>
          <w:rFonts w:ascii="Century Gothic" w:hAnsi="Century Gothic" w:eastAsia="Times New Roman" w:cs="Arial"/>
          <w:b/>
          <w:bCs/>
          <w:color w:val="000000" w:themeColor="text1"/>
          <w:sz w:val="20"/>
          <w:szCs w:val="20"/>
        </w:rPr>
        <w:t>Que te llame ese amigo y te corte el audio que venís grabando hace 67 años </w:t>
      </w:r>
    </w:p>
    <w:p xmlns:wp14="http://schemas.microsoft.com/office/word/2010/wordml" w:rsidRPr="002173F6" w:rsidR="007A37DB" w:rsidP="007A37DB" w:rsidRDefault="007A37DB" w14:paraId="0FB78278"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5648D9E4"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i/>
          <w:iCs/>
          <w:color w:val="000000" w:themeColor="text1"/>
          <w:sz w:val="20"/>
          <w:szCs w:val="20"/>
        </w:rPr>
        <w:t>“La etiqueta”</w:t>
      </w:r>
      <w:r w:rsidRPr="002173F6">
        <w:rPr>
          <w:rFonts w:ascii="Century Gothic" w:hAnsi="Century Gothic" w:eastAsia="Times New Roman" w:cs="Arial"/>
          <w:color w:val="000000" w:themeColor="text1"/>
          <w:sz w:val="20"/>
          <w:szCs w:val="20"/>
        </w:rPr>
        <w:t xml:space="preserve">: una joven es etiquetada en un posteo sin permiso y se da cuenta que esa imagen </w:t>
      </w:r>
      <w:r w:rsidR="00183787">
        <w:rPr>
          <w:rFonts w:ascii="Century Gothic" w:hAnsi="Century Gothic" w:eastAsia="Times New Roman" w:cs="Arial"/>
          <w:color w:val="000000" w:themeColor="text1"/>
          <w:sz w:val="20"/>
          <w:szCs w:val="20"/>
          <w:lang w:val="es-ES"/>
        </w:rPr>
        <w:t xml:space="preserve">realmente </w:t>
      </w:r>
      <w:r w:rsidRPr="002173F6">
        <w:rPr>
          <w:rFonts w:ascii="Century Gothic" w:hAnsi="Century Gothic" w:eastAsia="Times New Roman" w:cs="Arial"/>
          <w:color w:val="000000" w:themeColor="text1"/>
          <w:sz w:val="20"/>
          <w:szCs w:val="20"/>
        </w:rPr>
        <w:t xml:space="preserve">no la beneficia. </w:t>
      </w:r>
      <w:r w:rsidR="007A37DB">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 xml:space="preserve">Copy: </w:t>
      </w:r>
      <w:r w:rsidRPr="002173F6">
        <w:rPr>
          <w:rFonts w:ascii="Century Gothic" w:hAnsi="Century Gothic" w:eastAsia="Times New Roman" w:cs="Arial"/>
          <w:b/>
          <w:bCs/>
          <w:color w:val="000000" w:themeColor="text1"/>
          <w:sz w:val="20"/>
          <w:szCs w:val="20"/>
        </w:rPr>
        <w:t>Cuando te etiquetan sin tu permiso y te das cuenta que la foto no te favorece para nada </w:t>
      </w:r>
    </w:p>
    <w:p xmlns:wp14="http://schemas.microsoft.com/office/word/2010/wordml" w:rsidRPr="002173F6" w:rsidR="002173F6" w:rsidP="007A37DB" w:rsidRDefault="002173F6" w14:paraId="1FC39945"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70D0D741"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i/>
          <w:iCs/>
          <w:color w:val="000000" w:themeColor="text1"/>
          <w:sz w:val="20"/>
          <w:szCs w:val="20"/>
        </w:rPr>
        <w:t>“La Luna”</w:t>
      </w:r>
      <w:r w:rsidRPr="002173F6">
        <w:rPr>
          <w:rFonts w:ascii="Century Gothic" w:hAnsi="Century Gothic" w:eastAsia="Times New Roman" w:cs="Arial"/>
          <w:color w:val="000000" w:themeColor="text1"/>
          <w:sz w:val="20"/>
          <w:szCs w:val="20"/>
        </w:rPr>
        <w:t xml:space="preserve">: un joven mira la mejor luna </w:t>
      </w:r>
      <w:r w:rsidR="00183787">
        <w:rPr>
          <w:rFonts w:ascii="Century Gothic" w:hAnsi="Century Gothic" w:eastAsia="Times New Roman" w:cs="Arial"/>
          <w:color w:val="000000" w:themeColor="text1"/>
          <w:sz w:val="20"/>
          <w:szCs w:val="20"/>
          <w:lang w:val="es-ES"/>
        </w:rPr>
        <w:t>de</w:t>
      </w:r>
      <w:r w:rsidRPr="002173F6">
        <w:rPr>
          <w:rFonts w:ascii="Century Gothic" w:hAnsi="Century Gothic" w:eastAsia="Times New Roman" w:cs="Arial"/>
          <w:color w:val="000000" w:themeColor="text1"/>
          <w:sz w:val="20"/>
          <w:szCs w:val="20"/>
        </w:rPr>
        <w:t xml:space="preserve"> su vida e intenta tomar una foto. Pero se da cuenta que la </w:t>
      </w:r>
      <w:r w:rsidR="00183787">
        <w:rPr>
          <w:rFonts w:ascii="Century Gothic" w:hAnsi="Century Gothic" w:eastAsia="Times New Roman" w:cs="Arial"/>
          <w:color w:val="000000" w:themeColor="text1"/>
          <w:sz w:val="20"/>
          <w:szCs w:val="20"/>
          <w:lang w:val="es-ES"/>
        </w:rPr>
        <w:t>foto que sacó dista mucho de la realidad.</w:t>
      </w:r>
      <w:r w:rsidRPr="002173F6">
        <w:rPr>
          <w:rFonts w:ascii="Century Gothic" w:hAnsi="Century Gothic" w:eastAsia="Times New Roman" w:cs="Arial"/>
          <w:color w:val="000000" w:themeColor="text1"/>
          <w:sz w:val="20"/>
          <w:szCs w:val="20"/>
        </w:rPr>
        <w:t xml:space="preserve"> </w:t>
      </w:r>
      <w:r w:rsidR="00A30CA2">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 xml:space="preserve">Copy: </w:t>
      </w:r>
      <w:r w:rsidRPr="002173F6">
        <w:rPr>
          <w:rFonts w:ascii="Century Gothic" w:hAnsi="Century Gothic" w:eastAsia="Times New Roman" w:cs="Arial"/>
          <w:b/>
          <w:bCs/>
          <w:color w:val="000000" w:themeColor="text1"/>
          <w:sz w:val="20"/>
          <w:szCs w:val="20"/>
        </w:rPr>
        <w:t>La mejor luna llena que viste en tu vida, lástima que tu teléfono no pueda ver lo mismo que vos </w:t>
      </w:r>
    </w:p>
    <w:p xmlns:wp14="http://schemas.microsoft.com/office/word/2010/wordml" w:rsidRPr="002173F6" w:rsidR="002173F6" w:rsidP="007A37DB" w:rsidRDefault="002173F6" w14:paraId="0562CB0E"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2C81FD01"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i/>
          <w:iCs/>
          <w:color w:val="000000" w:themeColor="text1"/>
          <w:sz w:val="20"/>
          <w:szCs w:val="20"/>
        </w:rPr>
        <w:t>“La Mochila”:</w:t>
      </w:r>
      <w:r w:rsidRPr="002173F6">
        <w:rPr>
          <w:rFonts w:ascii="Century Gothic" w:hAnsi="Century Gothic" w:eastAsia="Times New Roman" w:cs="Arial"/>
          <w:color w:val="000000" w:themeColor="text1"/>
          <w:sz w:val="20"/>
          <w:szCs w:val="20"/>
        </w:rPr>
        <w:t xml:space="preserve"> una joven realiza una compra online y el producto que recibe es una copia barata de lo que vió en la publicación. </w:t>
      </w:r>
      <w:r w:rsidR="007A37DB">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 xml:space="preserve">Copy: </w:t>
      </w:r>
      <w:r w:rsidRPr="002173F6">
        <w:rPr>
          <w:rFonts w:ascii="Century Gothic" w:hAnsi="Century Gothic" w:eastAsia="Times New Roman" w:cs="Arial"/>
          <w:b/>
          <w:bCs/>
          <w:color w:val="000000" w:themeColor="text1"/>
          <w:sz w:val="20"/>
          <w:szCs w:val="20"/>
        </w:rPr>
        <w:t xml:space="preserve">Una compra online fallida, a todos alguna vez nos pasó. </w:t>
      </w:r>
      <w:r w:rsidRPr="002173F6">
        <w:rPr>
          <w:rFonts w:ascii="Century Gothic" w:hAnsi="Century Gothic" w:eastAsia="Times New Roman" w:cs="Arial"/>
          <w:b/>
          <w:bCs/>
          <w:color w:val="000000" w:themeColor="text1"/>
          <w:sz w:val="20"/>
          <w:szCs w:val="20"/>
        </w:rPr>
        <w:br/>
      </w:r>
    </w:p>
    <w:p xmlns:wp14="http://schemas.microsoft.com/office/word/2010/wordml" w:rsidRPr="002173F6" w:rsidR="002173F6" w:rsidP="007A37DB" w:rsidRDefault="002173F6" w14:paraId="7B975DE5" wp14:textId="77777777">
      <w:pPr>
        <w:ind w:left="1440"/>
        <w:rPr>
          <w:rFonts w:ascii="Century Gothic" w:hAnsi="Century Gothic" w:eastAsia="Times New Roman" w:cs="Times New Roman"/>
          <w:color w:val="000000" w:themeColor="text1"/>
          <w:sz w:val="20"/>
          <w:szCs w:val="20"/>
          <w:lang w:val="es-ES"/>
        </w:rPr>
      </w:pPr>
      <w:r w:rsidRPr="002173F6">
        <w:rPr>
          <w:rFonts w:ascii="Century Gothic" w:hAnsi="Century Gothic" w:eastAsia="Times New Roman" w:cs="Arial"/>
          <w:i/>
          <w:iCs/>
          <w:color w:val="000000" w:themeColor="text1"/>
          <w:sz w:val="20"/>
          <w:szCs w:val="20"/>
        </w:rPr>
        <w:t>“Los auriculares”:</w:t>
      </w:r>
      <w:r w:rsidRPr="002173F6">
        <w:rPr>
          <w:rFonts w:ascii="Century Gothic" w:hAnsi="Century Gothic" w:eastAsia="Times New Roman" w:cs="Arial"/>
          <w:color w:val="000000" w:themeColor="text1"/>
          <w:sz w:val="20"/>
          <w:szCs w:val="20"/>
        </w:rPr>
        <w:t xml:space="preserve"> un joven está en el subte escuchando ese tema musical que a cualquiera le daría vergüenza y de pronto se le desconectan los auriculares. </w:t>
      </w:r>
      <w:r w:rsidR="00A30CA2">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 xml:space="preserve">Copy: </w:t>
      </w:r>
      <w:r w:rsidRPr="002173F6">
        <w:rPr>
          <w:rFonts w:ascii="Century Gothic" w:hAnsi="Century Gothic" w:eastAsia="Times New Roman" w:cs="Arial"/>
          <w:b/>
          <w:bCs/>
          <w:color w:val="000000" w:themeColor="text1"/>
          <w:sz w:val="20"/>
          <w:szCs w:val="20"/>
        </w:rPr>
        <w:t>Que estés escuchando una canción que te gusta demasiado pero te da mucha vergüenza y que la termine escuchando hasta tu tía que vive en Eslovenia</w:t>
      </w:r>
      <w:r w:rsidR="009B4280">
        <w:rPr>
          <w:rFonts w:ascii="Century Gothic" w:hAnsi="Century Gothic" w:eastAsia="Times New Roman" w:cs="Arial"/>
          <w:b/>
          <w:bCs/>
          <w:color w:val="000000" w:themeColor="text1"/>
          <w:sz w:val="20"/>
          <w:szCs w:val="20"/>
          <w:lang w:val="es-ES"/>
        </w:rPr>
        <w:t>.</w:t>
      </w:r>
    </w:p>
    <w:p xmlns:wp14="http://schemas.microsoft.com/office/word/2010/wordml" w:rsidRPr="002173F6" w:rsidR="002173F6" w:rsidP="007A37DB" w:rsidRDefault="002173F6" w14:paraId="34CE0A41"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3D952FD4"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i/>
          <w:iCs/>
          <w:color w:val="000000" w:themeColor="text1"/>
          <w:sz w:val="20"/>
          <w:szCs w:val="20"/>
        </w:rPr>
        <w:t>“El Cargador”</w:t>
      </w:r>
      <w:r w:rsidRPr="002173F6">
        <w:rPr>
          <w:rFonts w:ascii="Century Gothic" w:hAnsi="Century Gothic" w:eastAsia="Times New Roman" w:cs="Arial"/>
          <w:color w:val="000000" w:themeColor="text1"/>
          <w:sz w:val="20"/>
          <w:szCs w:val="20"/>
        </w:rPr>
        <w:t xml:space="preserve">: </w:t>
      </w:r>
      <w:r w:rsidR="008C281C">
        <w:rPr>
          <w:rFonts w:ascii="Century Gothic" w:hAnsi="Century Gothic" w:eastAsia="Times New Roman" w:cs="Arial"/>
          <w:color w:val="000000" w:themeColor="text1"/>
          <w:sz w:val="20"/>
          <w:szCs w:val="20"/>
          <w:lang w:val="es-ES"/>
        </w:rPr>
        <w:t xml:space="preserve">en un momento clave </w:t>
      </w:r>
      <w:r w:rsidRPr="002173F6">
        <w:rPr>
          <w:rFonts w:ascii="Century Gothic" w:hAnsi="Century Gothic" w:eastAsia="Times New Roman" w:cs="Arial"/>
          <w:color w:val="000000" w:themeColor="text1"/>
          <w:sz w:val="20"/>
          <w:szCs w:val="20"/>
        </w:rPr>
        <w:t>un joven se queda sin batería</w:t>
      </w:r>
      <w:r w:rsidR="008C281C">
        <w:rPr>
          <w:rFonts w:ascii="Century Gothic" w:hAnsi="Century Gothic" w:eastAsia="Times New Roman" w:cs="Arial"/>
          <w:color w:val="000000" w:themeColor="text1"/>
          <w:sz w:val="20"/>
          <w:szCs w:val="20"/>
          <w:lang w:val="es-ES"/>
        </w:rPr>
        <w:t xml:space="preserve"> en su celular</w:t>
      </w:r>
      <w:r w:rsidRPr="002173F6">
        <w:rPr>
          <w:rFonts w:ascii="Century Gothic" w:hAnsi="Century Gothic" w:eastAsia="Times New Roman" w:cs="Arial"/>
          <w:color w:val="000000" w:themeColor="text1"/>
          <w:sz w:val="20"/>
          <w:szCs w:val="20"/>
        </w:rPr>
        <w:t xml:space="preserve">. </w:t>
      </w:r>
      <w:r w:rsidR="00A30CA2">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 xml:space="preserve">Copy: </w:t>
      </w:r>
      <w:r w:rsidRPr="002173F6">
        <w:rPr>
          <w:rFonts w:ascii="Century Gothic" w:hAnsi="Century Gothic" w:eastAsia="Times New Roman" w:cs="Arial"/>
          <w:b/>
          <w:bCs/>
          <w:color w:val="000000" w:themeColor="text1"/>
          <w:sz w:val="20"/>
          <w:szCs w:val="20"/>
        </w:rPr>
        <w:t>Después de un día muy agotador, llegás con la batería baja del teléfono, lo ponés a cargar y se corta la luz en toda la ciudad, todo muy normal… </w:t>
      </w:r>
    </w:p>
    <w:p xmlns:wp14="http://schemas.microsoft.com/office/word/2010/wordml" w:rsidRPr="002173F6" w:rsidR="002173F6" w:rsidP="007A37DB" w:rsidRDefault="002173F6" w14:paraId="62EBF3C5"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68B1AC1A"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i/>
          <w:iCs/>
          <w:color w:val="000000" w:themeColor="text1"/>
          <w:sz w:val="20"/>
          <w:szCs w:val="20"/>
        </w:rPr>
        <w:lastRenderedPageBreak/>
        <w:t>“El Flash”:</w:t>
      </w:r>
      <w:r w:rsidRPr="002173F6">
        <w:rPr>
          <w:rFonts w:ascii="Century Gothic" w:hAnsi="Century Gothic" w:eastAsia="Times New Roman" w:cs="Arial"/>
          <w:color w:val="000000" w:themeColor="text1"/>
          <w:sz w:val="20"/>
          <w:szCs w:val="20"/>
        </w:rPr>
        <w:t xml:space="preserve"> una joven viaja en </w:t>
      </w:r>
      <w:r w:rsidR="00183787">
        <w:rPr>
          <w:rFonts w:ascii="Century Gothic" w:hAnsi="Century Gothic" w:eastAsia="Times New Roman" w:cs="Arial"/>
          <w:color w:val="000000" w:themeColor="text1"/>
          <w:sz w:val="20"/>
          <w:szCs w:val="20"/>
          <w:lang w:val="es-ES"/>
        </w:rPr>
        <w:t>tren</w:t>
      </w:r>
      <w:r w:rsidRPr="002173F6">
        <w:rPr>
          <w:rFonts w:ascii="Century Gothic" w:hAnsi="Century Gothic" w:eastAsia="Times New Roman" w:cs="Arial"/>
          <w:color w:val="000000" w:themeColor="text1"/>
          <w:sz w:val="20"/>
          <w:szCs w:val="20"/>
        </w:rPr>
        <w:t xml:space="preserve"> y reconoce que frente a ella está el ex de su amiga</w:t>
      </w:r>
      <w:r w:rsidR="009D685D">
        <w:rPr>
          <w:rFonts w:ascii="Century Gothic" w:hAnsi="Century Gothic" w:eastAsia="Times New Roman" w:cs="Arial"/>
          <w:color w:val="000000" w:themeColor="text1"/>
          <w:sz w:val="20"/>
          <w:szCs w:val="20"/>
          <w:lang w:val="es-ES"/>
        </w:rPr>
        <w:t>,</w:t>
      </w:r>
      <w:r w:rsidR="006C395B">
        <w:rPr>
          <w:rFonts w:ascii="Century Gothic" w:hAnsi="Century Gothic" w:eastAsia="Times New Roman" w:cs="Arial"/>
          <w:color w:val="000000" w:themeColor="text1"/>
          <w:sz w:val="20"/>
          <w:szCs w:val="20"/>
          <w:lang w:val="es-ES"/>
        </w:rPr>
        <w:t xml:space="preserve"> </w:t>
      </w:r>
      <w:r w:rsidR="009D685D">
        <w:rPr>
          <w:rFonts w:ascii="Century Gothic" w:hAnsi="Century Gothic" w:eastAsia="Times New Roman" w:cs="Arial"/>
          <w:color w:val="000000" w:themeColor="text1"/>
          <w:sz w:val="20"/>
          <w:szCs w:val="20"/>
          <w:lang w:val="es-ES"/>
        </w:rPr>
        <w:t>al</w:t>
      </w:r>
      <w:r w:rsidR="006C395B">
        <w:rPr>
          <w:rFonts w:ascii="Century Gothic" w:hAnsi="Century Gothic" w:eastAsia="Times New Roman" w:cs="Arial"/>
          <w:color w:val="000000" w:themeColor="text1"/>
          <w:sz w:val="20"/>
          <w:szCs w:val="20"/>
          <w:lang w:val="es-ES"/>
        </w:rPr>
        <w:t xml:space="preserve"> que intenta sacarle una foto</w:t>
      </w:r>
      <w:r w:rsidR="009D685D">
        <w:rPr>
          <w:rFonts w:ascii="Century Gothic" w:hAnsi="Century Gothic" w:eastAsia="Times New Roman" w:cs="Arial"/>
          <w:color w:val="000000" w:themeColor="text1"/>
          <w:sz w:val="20"/>
          <w:szCs w:val="20"/>
          <w:lang w:val="es-ES"/>
        </w:rPr>
        <w:t xml:space="preserve"> de incógnito... y todo sale mal por culpa del </w:t>
      </w:r>
      <w:proofErr w:type="gramStart"/>
      <w:r w:rsidR="009D685D">
        <w:rPr>
          <w:rFonts w:ascii="Century Gothic" w:hAnsi="Century Gothic" w:eastAsia="Times New Roman" w:cs="Arial"/>
          <w:color w:val="000000" w:themeColor="text1"/>
          <w:sz w:val="20"/>
          <w:szCs w:val="20"/>
          <w:lang w:val="es-ES"/>
        </w:rPr>
        <w:t>flash</w:t>
      </w:r>
      <w:proofErr w:type="gramEnd"/>
      <w:r w:rsidR="009D685D">
        <w:rPr>
          <w:rFonts w:ascii="Century Gothic" w:hAnsi="Century Gothic" w:eastAsia="Times New Roman" w:cs="Arial"/>
          <w:color w:val="000000" w:themeColor="text1"/>
          <w:sz w:val="20"/>
          <w:szCs w:val="20"/>
          <w:lang w:val="es-ES"/>
        </w:rPr>
        <w:t>, quedando expuesta</w:t>
      </w:r>
      <w:r w:rsidRPr="002173F6">
        <w:rPr>
          <w:rFonts w:ascii="Century Gothic" w:hAnsi="Century Gothic" w:eastAsia="Times New Roman" w:cs="Arial"/>
          <w:color w:val="000000" w:themeColor="text1"/>
          <w:sz w:val="20"/>
          <w:szCs w:val="20"/>
        </w:rPr>
        <w:t>.</w:t>
      </w:r>
      <w:r w:rsidR="00A30CA2">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 xml:space="preserve">Copy:  </w:t>
      </w:r>
      <w:r w:rsidRPr="002173F6">
        <w:rPr>
          <w:rFonts w:ascii="Century Gothic" w:hAnsi="Century Gothic" w:eastAsia="Times New Roman" w:cs="Arial"/>
          <w:b/>
          <w:bCs/>
          <w:color w:val="000000" w:themeColor="text1"/>
          <w:sz w:val="20"/>
          <w:szCs w:val="20"/>
        </w:rPr>
        <w:t>Cuando ves al ex de tu amiga y le querés sacar una foto primero acordate de apagar el FLASH </w:t>
      </w:r>
    </w:p>
    <w:p xmlns:wp14="http://schemas.microsoft.com/office/word/2010/wordml" w:rsidRPr="002173F6" w:rsidR="002173F6" w:rsidP="007A37DB" w:rsidRDefault="002173F6" w14:paraId="6D98A12B"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646DCAD5"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i/>
          <w:iCs/>
          <w:color w:val="000000" w:themeColor="text1"/>
          <w:sz w:val="20"/>
          <w:szCs w:val="20"/>
        </w:rPr>
        <w:t>“El Mail”</w:t>
      </w:r>
      <w:r w:rsidRPr="002173F6">
        <w:rPr>
          <w:rFonts w:ascii="Century Gothic" w:hAnsi="Century Gothic" w:eastAsia="Times New Roman" w:cs="Arial"/>
          <w:color w:val="000000" w:themeColor="text1"/>
          <w:sz w:val="20"/>
          <w:szCs w:val="20"/>
        </w:rPr>
        <w:t xml:space="preserve">: un joven está escribiendo un mail a su profesor, disculpándose por un problema en la entrega de su trabajo práctico. Su madre lo llama para ir a comer y deja el mail por la mitad. En el mientras tanto, su gato camina sobre el teclado imprimiendo caracteres inentendibles y, por último, dándole “send”. </w:t>
      </w:r>
      <w:r w:rsidR="00A30CA2">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 xml:space="preserve">Copy: </w:t>
      </w:r>
      <w:r w:rsidRPr="002173F6">
        <w:rPr>
          <w:rFonts w:ascii="Century Gothic" w:hAnsi="Century Gothic" w:eastAsia="Times New Roman" w:cs="Arial"/>
          <w:b/>
          <w:bCs/>
          <w:color w:val="000000" w:themeColor="text1"/>
          <w:sz w:val="20"/>
          <w:szCs w:val="20"/>
        </w:rPr>
        <w:t>Cualquier semejanza con la realidad es pura coincidencia</w:t>
      </w:r>
      <w:r w:rsidRPr="002173F6">
        <w:rPr>
          <w:rFonts w:ascii="Century Gothic" w:hAnsi="Century Gothic" w:eastAsia="Times New Roman" w:cs="Arial"/>
          <w:b/>
          <w:bCs/>
          <w:color w:val="000000" w:themeColor="text1"/>
          <w:sz w:val="20"/>
          <w:szCs w:val="20"/>
        </w:rPr>
        <w:br/>
      </w:r>
    </w:p>
    <w:p xmlns:wp14="http://schemas.microsoft.com/office/word/2010/wordml" w:rsidRPr="002173F6" w:rsidR="002173F6" w:rsidP="007A37DB" w:rsidRDefault="002173F6" w14:paraId="34084066"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i/>
          <w:iCs/>
          <w:color w:val="000000" w:themeColor="text1"/>
          <w:sz w:val="20"/>
          <w:szCs w:val="20"/>
        </w:rPr>
        <w:t>“Oye Silvia”</w:t>
      </w:r>
      <w:r w:rsidRPr="002173F6">
        <w:rPr>
          <w:rFonts w:ascii="Century Gothic" w:hAnsi="Century Gothic" w:eastAsia="Times New Roman" w:cs="Arial"/>
          <w:color w:val="000000" w:themeColor="text1"/>
          <w:sz w:val="20"/>
          <w:szCs w:val="20"/>
        </w:rPr>
        <w:t xml:space="preserve">: una joven está con el chico que le gusta y el asistente inteligente de su teléfono le juega una mala pasada reproduciendo en voz alta el mensaje de su hermana, preguntándole cómo le fue con su enamorado. </w:t>
      </w:r>
      <w:r w:rsidR="00A30CA2">
        <w:rPr>
          <w:rFonts w:ascii="Century Gothic" w:hAnsi="Century Gothic" w:eastAsia="Times New Roman" w:cs="Arial"/>
          <w:color w:val="000000" w:themeColor="text1"/>
          <w:sz w:val="20"/>
          <w:szCs w:val="20"/>
        </w:rPr>
        <w:br/>
      </w:r>
      <w:r w:rsidRPr="002173F6">
        <w:rPr>
          <w:rFonts w:ascii="Century Gothic" w:hAnsi="Century Gothic" w:eastAsia="Times New Roman" w:cs="Arial"/>
          <w:color w:val="000000" w:themeColor="text1"/>
          <w:sz w:val="20"/>
          <w:szCs w:val="20"/>
        </w:rPr>
        <w:t xml:space="preserve">Copy: </w:t>
      </w:r>
      <w:r w:rsidRPr="002173F6">
        <w:rPr>
          <w:rFonts w:ascii="Century Gothic" w:hAnsi="Century Gothic" w:eastAsia="Times New Roman" w:cs="Arial"/>
          <w:b/>
          <w:bCs/>
          <w:color w:val="000000" w:themeColor="text1"/>
          <w:sz w:val="20"/>
          <w:szCs w:val="20"/>
        </w:rPr>
        <w:t>Nunca confíes en la asistente virtual Silvia te puede jugar una mala pasada </w:t>
      </w:r>
    </w:p>
    <w:p xmlns:wp14="http://schemas.microsoft.com/office/word/2010/wordml" w:rsidRPr="002173F6" w:rsidR="002173F6" w:rsidP="007A37DB" w:rsidRDefault="002173F6" w14:paraId="2946DB82"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7A37DB" w:rsidRDefault="002173F6" w14:paraId="2E3EBB9D"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u w:val="single"/>
        </w:rPr>
        <w:t>Cada pieza cerraba con el siguiente texto:</w:t>
      </w:r>
      <w:r w:rsidR="009B4280">
        <w:rPr>
          <w:rFonts w:ascii="Century Gothic" w:hAnsi="Century Gothic" w:eastAsia="Times New Roman" w:cs="Arial"/>
          <w:color w:val="000000" w:themeColor="text1"/>
          <w:sz w:val="20"/>
          <w:szCs w:val="20"/>
        </w:rPr>
        <w:br/>
      </w:r>
      <w:r w:rsidRPr="002173F6">
        <w:rPr>
          <w:rFonts w:ascii="Apple Color Emoji" w:hAnsi="Apple Color Emoji" w:eastAsia="Times New Roman" w:cs="Apple Color Emoji"/>
          <w:b/>
          <w:bCs/>
          <w:color w:val="000000" w:themeColor="text1"/>
          <w:sz w:val="20"/>
          <w:szCs w:val="20"/>
        </w:rPr>
        <w:t>📱</w:t>
      </w:r>
      <w:r w:rsidRPr="002173F6">
        <w:rPr>
          <w:rFonts w:ascii="Century Gothic" w:hAnsi="Century Gothic" w:eastAsia="Times New Roman" w:cs="Arial"/>
          <w:b/>
          <w:bCs/>
          <w:color w:val="000000" w:themeColor="text1"/>
          <w:sz w:val="20"/>
          <w:szCs w:val="20"/>
        </w:rPr>
        <w:t xml:space="preserve">Tu realidad puede fallar, la de ellos no </w:t>
      </w:r>
      <w:r w:rsidRPr="002173F6">
        <w:rPr>
          <w:rFonts w:ascii="Apple Color Emoji" w:hAnsi="Apple Color Emoji" w:eastAsia="Times New Roman" w:cs="Apple Color Emoji"/>
          <w:b/>
          <w:bCs/>
          <w:color w:val="000000" w:themeColor="text1"/>
          <w:sz w:val="20"/>
          <w:szCs w:val="20"/>
        </w:rPr>
        <w:t>👦🏻</w:t>
      </w:r>
      <w:r w:rsidRPr="002173F6">
        <w:rPr>
          <w:rFonts w:ascii="Century Gothic" w:hAnsi="Century Gothic" w:eastAsia="Times New Roman" w:cs="Arial"/>
          <w:b/>
          <w:bCs/>
          <w:color w:val="000000" w:themeColor="text1"/>
          <w:sz w:val="20"/>
          <w:szCs w:val="20"/>
        </w:rPr>
        <w:t xml:space="preserve"> Siguiéndonos ya colaborá</w:t>
      </w:r>
      <w:r w:rsidR="009B4280">
        <w:rPr>
          <w:rFonts w:ascii="Century Gothic" w:hAnsi="Century Gothic" w:eastAsia="Times New Roman" w:cs="Arial"/>
          <w:b/>
          <w:bCs/>
          <w:color w:val="000000" w:themeColor="text1"/>
          <w:sz w:val="20"/>
          <w:szCs w:val="20"/>
          <w:lang w:val="es-ES"/>
        </w:rPr>
        <w:t xml:space="preserve">s </w:t>
      </w:r>
      <w:r w:rsidRPr="002173F6">
        <w:rPr>
          <w:rFonts w:ascii="Apple Color Emoji" w:hAnsi="Apple Color Emoji" w:eastAsia="Times New Roman" w:cs="Apple Color Emoji"/>
          <w:b/>
          <w:bCs/>
          <w:color w:val="000000" w:themeColor="text1"/>
          <w:sz w:val="20"/>
          <w:szCs w:val="20"/>
        </w:rPr>
        <w:t>❤️</w:t>
      </w:r>
    </w:p>
    <w:p xmlns:wp14="http://schemas.microsoft.com/office/word/2010/wordml" w:rsidR="002173F6" w:rsidP="002173F6" w:rsidRDefault="002173F6" w14:paraId="5997CC1D" wp14:textId="77777777">
      <w:pPr>
        <w:rPr>
          <w:rFonts w:ascii="Century Gothic" w:hAnsi="Century Gothic" w:eastAsia="Times New Roman" w:cs="Times New Roman"/>
          <w:color w:val="000000" w:themeColor="text1"/>
          <w:sz w:val="20"/>
          <w:szCs w:val="20"/>
        </w:rPr>
      </w:pPr>
    </w:p>
    <w:p xmlns:wp14="http://schemas.microsoft.com/office/word/2010/wordml" w:rsidRPr="002173F6" w:rsidR="007A37DB" w:rsidP="002173F6" w:rsidRDefault="007A37DB" w14:paraId="110FFD37" wp14:textId="77777777">
      <w:pPr>
        <w:rPr>
          <w:rFonts w:ascii="Century Gothic" w:hAnsi="Century Gothic" w:eastAsia="Times New Roman" w:cs="Times New Roman"/>
          <w:color w:val="000000" w:themeColor="text1"/>
          <w:sz w:val="20"/>
          <w:szCs w:val="20"/>
        </w:rPr>
      </w:pPr>
    </w:p>
    <w:p xmlns:wp14="http://schemas.microsoft.com/office/word/2010/wordml" w:rsidRPr="002173F6" w:rsidR="002173F6" w:rsidP="002173F6" w:rsidRDefault="002173F6" w14:paraId="4F93D8BA"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Todas las piezas generadas se aplicaron en en distintos formatos: imágenes fijas, carruseles y videos para el feed como para stories. Se eligió como plataforma de difusión la red social Instagram. </w:t>
      </w:r>
    </w:p>
    <w:p xmlns:wp14="http://schemas.microsoft.com/office/word/2010/wordml" w:rsidRPr="002173F6" w:rsidR="002173F6" w:rsidP="002173F6" w:rsidRDefault="002173F6" w14:paraId="6B699379" wp14:textId="77777777">
      <w:pPr>
        <w:rPr>
          <w:rFonts w:ascii="Century Gothic" w:hAnsi="Century Gothic" w:eastAsia="Times New Roman" w:cs="Times New Roman"/>
          <w:color w:val="000000" w:themeColor="text1"/>
          <w:sz w:val="20"/>
          <w:szCs w:val="20"/>
        </w:rPr>
      </w:pPr>
    </w:p>
    <w:p xmlns:wp14="http://schemas.microsoft.com/office/word/2010/wordml" w:rsidR="00A915CB" w:rsidP="00A30CA2" w:rsidRDefault="002173F6" w14:paraId="41F4FC4F" wp14:textId="77777777">
      <w:pPr>
        <w:ind w:left="720"/>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Adicionalmente, y para lograr una comunicación 360°, la agencia produjo otro tipo de materiales que los jóvenes suelen usar en su</w:t>
      </w:r>
      <w:r w:rsidR="00AF7E1B">
        <w:rPr>
          <w:rFonts w:ascii="Century Gothic" w:hAnsi="Century Gothic" w:eastAsia="Times New Roman" w:cs="Arial"/>
          <w:color w:val="000000" w:themeColor="text1"/>
          <w:sz w:val="20"/>
          <w:szCs w:val="20"/>
          <w:lang w:val="es-ES"/>
        </w:rPr>
        <w:t xml:space="preserve"> habitualidad</w:t>
      </w:r>
      <w:r w:rsidR="009B4280">
        <w:rPr>
          <w:rFonts w:ascii="Century Gothic" w:hAnsi="Century Gothic" w:eastAsia="Times New Roman" w:cs="Arial"/>
          <w:color w:val="000000" w:themeColor="text1"/>
          <w:sz w:val="20"/>
          <w:szCs w:val="20"/>
          <w:lang w:val="es-ES"/>
        </w:rPr>
        <w:t>,</w:t>
      </w:r>
      <w:r w:rsidR="00AF7E1B">
        <w:rPr>
          <w:rFonts w:ascii="Century Gothic" w:hAnsi="Century Gothic" w:eastAsia="Times New Roman" w:cs="Arial"/>
          <w:color w:val="000000" w:themeColor="text1"/>
          <w:sz w:val="20"/>
          <w:szCs w:val="20"/>
          <w:lang w:val="es-ES"/>
        </w:rPr>
        <w:t xml:space="preserve"> </w:t>
      </w:r>
      <w:r w:rsidRPr="002173F6">
        <w:rPr>
          <w:rFonts w:ascii="Century Gothic" w:hAnsi="Century Gothic" w:eastAsia="Times New Roman" w:cs="Arial"/>
          <w:color w:val="000000" w:themeColor="text1"/>
          <w:sz w:val="20"/>
          <w:szCs w:val="20"/>
        </w:rPr>
        <w:t>tales como papertoys, wallpapers y stickers que estaban a disposición para ser descargados de forma gratuita a partir de una landing creada con este propósito a la cual se podía acceder a partir de la misma red social.</w:t>
      </w:r>
    </w:p>
    <w:p xmlns:wp14="http://schemas.microsoft.com/office/word/2010/wordml" w:rsidRPr="00A915CB" w:rsidR="00AF7E1B" w:rsidP="00A30CA2" w:rsidRDefault="00AF7E1B" w14:paraId="3FE9F23F" wp14:textId="77777777">
      <w:pPr>
        <w:ind w:left="720"/>
        <w:rPr>
          <w:rFonts w:ascii="Century Gothic" w:hAnsi="Century Gothic" w:eastAsia="Times New Roman" w:cs="Arial"/>
          <w:color w:val="000000" w:themeColor="text1"/>
          <w:sz w:val="20"/>
          <w:szCs w:val="20"/>
        </w:rPr>
      </w:pPr>
    </w:p>
    <w:p xmlns:wp14="http://schemas.microsoft.com/office/word/2010/wordml" w:rsidRPr="00A30CA2" w:rsidR="00A30CA2" w:rsidP="00A30CA2" w:rsidRDefault="00A30CA2" w14:paraId="1F72F646"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A915CB" w:rsidRDefault="00A915CB" w14:paraId="2D07A2B0" wp14:textId="77777777">
      <w:pPr>
        <w:textAlignment w:val="baseline"/>
        <w:rPr>
          <w:rFonts w:ascii="Century Gothic" w:hAnsi="Century Gothic" w:eastAsia="Times New Roman" w:cs="Arial"/>
          <w:b/>
          <w:bCs/>
          <w:color w:val="000000" w:themeColor="text1"/>
          <w:sz w:val="20"/>
          <w:szCs w:val="20"/>
        </w:rPr>
      </w:pPr>
      <w:r w:rsidRPr="00A915CB">
        <w:rPr>
          <w:rFonts w:ascii="Century Gothic" w:hAnsi="Century Gothic" w:eastAsia="Times New Roman" w:cs="Arial"/>
          <w:b/>
          <w:bCs/>
          <w:color w:val="000000" w:themeColor="text1"/>
          <w:sz w:val="20"/>
          <w:szCs w:val="20"/>
          <w:lang w:val="es-ES"/>
        </w:rPr>
        <w:t xml:space="preserve">3. </w:t>
      </w:r>
      <w:r w:rsidRPr="002173F6" w:rsidR="002173F6">
        <w:rPr>
          <w:rFonts w:ascii="Century Gothic" w:hAnsi="Century Gothic" w:eastAsia="Times New Roman" w:cs="Arial"/>
          <w:b/>
          <w:bCs/>
          <w:color w:val="000000" w:themeColor="text1"/>
          <w:sz w:val="20"/>
          <w:szCs w:val="20"/>
          <w:u w:val="single"/>
        </w:rPr>
        <w:t>DESARROLLO/EJECUCIÓN</w:t>
      </w:r>
    </w:p>
    <w:p xmlns:wp14="http://schemas.microsoft.com/office/word/2010/wordml" w:rsidRPr="002173F6" w:rsidR="002173F6" w:rsidP="002173F6" w:rsidRDefault="002173F6" w14:paraId="08CE6F91" wp14:textId="77777777">
      <w:pPr>
        <w:rPr>
          <w:rFonts w:ascii="Century Gothic" w:hAnsi="Century Gothic" w:eastAsia="Times New Roman" w:cs="Times New Roman"/>
          <w:color w:val="000000" w:themeColor="text1"/>
          <w:sz w:val="20"/>
          <w:szCs w:val="20"/>
        </w:rPr>
      </w:pPr>
    </w:p>
    <w:p xmlns:wp14="http://schemas.microsoft.com/office/word/2010/wordml" w:rsidRPr="002173F6" w:rsidR="002173F6" w:rsidP="00A915CB" w:rsidRDefault="002173F6" w14:paraId="58076F20"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 xml:space="preserve">Teniendo en cuenta que </w:t>
      </w:r>
      <w:r w:rsidRPr="002173F6">
        <w:rPr>
          <w:rFonts w:ascii="Century Gothic" w:hAnsi="Century Gothic" w:eastAsia="Times New Roman" w:cs="Arial"/>
          <w:b/>
          <w:bCs/>
          <w:color w:val="000000" w:themeColor="text1"/>
          <w:sz w:val="20"/>
          <w:szCs w:val="20"/>
        </w:rPr>
        <w:t xml:space="preserve">“tu realidad puede fallar, la de ellos no” </w:t>
      </w:r>
      <w:r w:rsidRPr="002173F6">
        <w:rPr>
          <w:rFonts w:ascii="Century Gothic" w:hAnsi="Century Gothic" w:eastAsia="Times New Roman" w:cs="Arial"/>
          <w:color w:val="000000" w:themeColor="text1"/>
          <w:sz w:val="20"/>
          <w:szCs w:val="20"/>
        </w:rPr>
        <w:t>tenía su eje central en las redes sociales, el primer paso fue la planificación de una campaña en Instagram en base a un presupuesto de $23.000 que la organización invirtió. El desarrollo de esta etapa contó con las siguientes acciones: </w:t>
      </w:r>
    </w:p>
    <w:p xmlns:wp14="http://schemas.microsoft.com/office/word/2010/wordml" w:rsidRPr="002173F6" w:rsidR="002173F6" w:rsidP="00A915CB" w:rsidRDefault="002173F6" w14:paraId="61CDCEAD"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A915CB" w:rsidRDefault="002173F6" w14:paraId="77ED0DED"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b/>
          <w:bCs/>
          <w:color w:val="000000" w:themeColor="text1"/>
          <w:sz w:val="20"/>
          <w:szCs w:val="20"/>
        </w:rPr>
        <w:t>Definición de la pauta y las publicaciones orgánicas</w:t>
      </w:r>
    </w:p>
    <w:p xmlns:wp14="http://schemas.microsoft.com/office/word/2010/wordml" w:rsidRPr="002173F6" w:rsidR="002173F6" w:rsidP="00A915CB" w:rsidRDefault="002173F6" w14:paraId="1988DA5F"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b/>
          <w:bCs/>
          <w:color w:val="000000" w:themeColor="text1"/>
          <w:sz w:val="20"/>
          <w:szCs w:val="20"/>
        </w:rPr>
        <w:t xml:space="preserve">Definición de objetivo: </w:t>
      </w:r>
      <w:r w:rsidRPr="002173F6">
        <w:rPr>
          <w:rFonts w:ascii="Century Gothic" w:hAnsi="Century Gothic" w:eastAsia="Times New Roman" w:cs="Arial"/>
          <w:color w:val="000000" w:themeColor="text1"/>
          <w:sz w:val="20"/>
          <w:szCs w:val="20"/>
        </w:rPr>
        <w:t xml:space="preserve">Con foco en  </w:t>
      </w:r>
      <w:r w:rsidRPr="002173F6">
        <w:rPr>
          <w:rFonts w:ascii="Century Gothic" w:hAnsi="Century Gothic" w:eastAsia="Times New Roman" w:cs="Arial"/>
          <w:b/>
          <w:bCs/>
          <w:color w:val="000000" w:themeColor="text1"/>
          <w:sz w:val="20"/>
          <w:szCs w:val="20"/>
        </w:rPr>
        <w:t>“</w:t>
      </w:r>
      <w:r w:rsidRPr="002173F6">
        <w:rPr>
          <w:rFonts w:ascii="Century Gothic" w:hAnsi="Century Gothic" w:eastAsia="Times New Roman" w:cs="Arial"/>
          <w:color w:val="000000" w:themeColor="text1"/>
          <w:sz w:val="20"/>
          <w:szCs w:val="20"/>
        </w:rPr>
        <w:t>alcance” y secundariamente en interacción </w:t>
      </w:r>
    </w:p>
    <w:p xmlns:wp14="http://schemas.microsoft.com/office/word/2010/wordml" w:rsidRPr="002173F6" w:rsidR="002173F6" w:rsidP="00A915CB" w:rsidRDefault="002173F6" w14:paraId="5762AA5D"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b/>
          <w:bCs/>
          <w:color w:val="000000" w:themeColor="text1"/>
          <w:sz w:val="20"/>
          <w:szCs w:val="20"/>
        </w:rPr>
        <w:t xml:space="preserve">Definición y segmentación del público: </w:t>
      </w:r>
      <w:r w:rsidRPr="002173F6">
        <w:rPr>
          <w:rFonts w:ascii="Century Gothic" w:hAnsi="Century Gothic" w:eastAsia="Times New Roman" w:cs="Arial"/>
          <w:color w:val="000000" w:themeColor="text1"/>
          <w:sz w:val="20"/>
          <w:szCs w:val="20"/>
        </w:rPr>
        <w:t>Contempló a chicos y chicas de CABA y GBA de entre 15 y 22 años.</w:t>
      </w:r>
    </w:p>
    <w:p xmlns:wp14="http://schemas.microsoft.com/office/word/2010/wordml" w:rsidRPr="002173F6" w:rsidR="002173F6" w:rsidP="00A915CB" w:rsidRDefault="002173F6" w14:paraId="48ADC208" wp14:textId="77777777">
      <w:pPr>
        <w:ind w:left="144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b/>
          <w:bCs/>
          <w:color w:val="000000" w:themeColor="text1"/>
          <w:sz w:val="20"/>
          <w:szCs w:val="20"/>
        </w:rPr>
        <w:t>Lanzamiento</w:t>
      </w:r>
      <w:r w:rsidRPr="002173F6">
        <w:rPr>
          <w:rFonts w:ascii="Century Gothic" w:hAnsi="Century Gothic" w:eastAsia="Times New Roman" w:cs="Arial"/>
          <w:color w:val="000000" w:themeColor="text1"/>
          <w:sz w:val="20"/>
          <w:szCs w:val="20"/>
        </w:rPr>
        <w:t>: Antes del lanzamiento se publicaron piezas introductorias que anunciaban la aparición de esta familia tan particular, dado que al convivir con la comunicación tradicional, se evitaban ruidos y/o malos entendidos en en la comunicación general de la ONG.</w:t>
      </w:r>
    </w:p>
    <w:p xmlns:wp14="http://schemas.microsoft.com/office/word/2010/wordml" w:rsidRPr="002173F6" w:rsidR="002173F6" w:rsidP="00A915CB" w:rsidRDefault="002173F6" w14:paraId="6BB9E253"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A915CB" w:rsidRDefault="002173F6" w14:paraId="3F841EF7"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lastRenderedPageBreak/>
        <w:t>Por último, una vez definida las acciones relativas al universo digital, se trabajó en un plan de comunicación offline que contempló el envío de una gacetilla de prensa y la coordinación de notas en algunos medios radiales y gráficos.</w:t>
      </w:r>
    </w:p>
    <w:p xmlns:wp14="http://schemas.microsoft.com/office/word/2010/wordml" w:rsidR="00AF7E1B" w:rsidP="00AF7E1B" w:rsidRDefault="00AF7E1B" w14:paraId="23DE523C" wp14:textId="77777777">
      <w:pPr>
        <w:spacing w:after="240"/>
        <w:rPr>
          <w:rFonts w:ascii="Century Gothic" w:hAnsi="Century Gothic" w:eastAsia="Times New Roman" w:cs="Times New Roman"/>
          <w:color w:val="000000" w:themeColor="text1"/>
          <w:sz w:val="20"/>
          <w:szCs w:val="20"/>
        </w:rPr>
      </w:pPr>
    </w:p>
    <w:p xmlns:wp14="http://schemas.microsoft.com/office/word/2010/wordml" w:rsidRPr="002173F6" w:rsidR="002173F6" w:rsidP="00AF7E1B" w:rsidRDefault="00AF7E1B" w14:paraId="6A71269D" wp14:textId="77777777">
      <w:pPr>
        <w:spacing w:after="240"/>
        <w:rPr>
          <w:rFonts w:ascii="Century Gothic" w:hAnsi="Century Gothic" w:eastAsia="Times New Roman" w:cs="Times New Roman"/>
          <w:color w:val="000000" w:themeColor="text1"/>
          <w:sz w:val="20"/>
          <w:szCs w:val="20"/>
        </w:rPr>
      </w:pPr>
      <w:r w:rsidRPr="00AF7E1B">
        <w:rPr>
          <w:rFonts w:ascii="Century Gothic" w:hAnsi="Century Gothic" w:eastAsia="Times New Roman" w:cs="Times New Roman"/>
          <w:b/>
          <w:bCs/>
          <w:color w:val="000000" w:themeColor="text1"/>
          <w:sz w:val="20"/>
          <w:szCs w:val="20"/>
          <w:lang w:val="es-ES"/>
        </w:rPr>
        <w:t xml:space="preserve">4. </w:t>
      </w:r>
      <w:r w:rsidRPr="002173F6" w:rsidR="002173F6">
        <w:rPr>
          <w:rFonts w:ascii="Century Gothic" w:hAnsi="Century Gothic" w:eastAsia="Times New Roman" w:cs="Arial"/>
          <w:b/>
          <w:bCs/>
          <w:color w:val="000000" w:themeColor="text1"/>
          <w:sz w:val="20"/>
          <w:szCs w:val="20"/>
          <w:u w:val="single"/>
        </w:rPr>
        <w:t>RESULTADOS </w:t>
      </w:r>
    </w:p>
    <w:p xmlns:wp14="http://schemas.microsoft.com/office/word/2010/wordml" w:rsidRPr="002173F6" w:rsidR="002173F6" w:rsidP="00AF7E1B" w:rsidRDefault="008C281C" w14:paraId="0809565C" wp14:textId="77777777">
      <w:pPr>
        <w:ind w:left="720"/>
        <w:rPr>
          <w:rFonts w:ascii="Century Gothic" w:hAnsi="Century Gothic" w:eastAsia="Times New Roman" w:cs="Times New Roman"/>
          <w:color w:val="000000" w:themeColor="text1"/>
          <w:sz w:val="20"/>
          <w:szCs w:val="20"/>
        </w:rPr>
      </w:pPr>
      <w:r>
        <w:rPr>
          <w:rFonts w:ascii="Century Gothic" w:hAnsi="Century Gothic" w:eastAsia="Times New Roman" w:cs="Arial"/>
          <w:color w:val="000000" w:themeColor="text1"/>
          <w:sz w:val="20"/>
          <w:szCs w:val="20"/>
          <w:lang w:val="es-ES"/>
        </w:rPr>
        <w:t>La campaña</w:t>
      </w:r>
      <w:r w:rsidRPr="002173F6" w:rsidR="002173F6">
        <w:rPr>
          <w:rFonts w:ascii="Century Gothic" w:hAnsi="Century Gothic" w:eastAsia="Times New Roman" w:cs="Arial"/>
          <w:color w:val="000000" w:themeColor="text1"/>
          <w:sz w:val="20"/>
          <w:szCs w:val="20"/>
        </w:rPr>
        <w:t xml:space="preserve"> tuvo resultados realmente importantes para el objetivo planteado. </w:t>
      </w:r>
    </w:p>
    <w:p xmlns:wp14="http://schemas.microsoft.com/office/word/2010/wordml" w:rsidRPr="002173F6" w:rsidR="002173F6" w:rsidP="00AF7E1B" w:rsidRDefault="002173F6" w14:paraId="52E56223"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AF7E1B" w:rsidRDefault="002173F6" w14:paraId="3B43A41B"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Los resultados en NÚMEROS:</w:t>
      </w:r>
    </w:p>
    <w:p xmlns:wp14="http://schemas.microsoft.com/office/word/2010/wordml" w:rsidRPr="002173F6" w:rsidR="002173F6" w:rsidP="00AF7E1B" w:rsidRDefault="002173F6" w14:paraId="07547A01" wp14:textId="77777777">
      <w:pPr>
        <w:ind w:left="720"/>
        <w:rPr>
          <w:rFonts w:ascii="Century Gothic" w:hAnsi="Century Gothic" w:eastAsia="Times New Roman" w:cs="Times New Roman"/>
          <w:color w:val="000000" w:themeColor="text1"/>
          <w:sz w:val="20"/>
          <w:szCs w:val="20"/>
        </w:rPr>
      </w:pPr>
    </w:p>
    <w:p xmlns:wp14="http://schemas.microsoft.com/office/word/2010/wordml" w:rsidRPr="00AB40E2" w:rsidR="00AB40E2" w:rsidP="00AF7E1B" w:rsidRDefault="00AB40E2" w14:paraId="114C3C1F" wp14:textId="77777777">
      <w:pPr>
        <w:numPr>
          <w:ilvl w:val="0"/>
          <w:numId w:val="5"/>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La tasa de interacción promedio de pauta de Instagram (histórico Banco de Alimentos) es 3,23% vs</w:t>
      </w:r>
      <w:r>
        <w:rPr>
          <w:rFonts w:ascii="Century Gothic" w:hAnsi="Century Gothic" w:eastAsia="Times New Roman" w:cs="Arial"/>
          <w:color w:val="000000" w:themeColor="text1"/>
          <w:sz w:val="20"/>
          <w:szCs w:val="20"/>
          <w:lang w:val="es-ES"/>
        </w:rPr>
        <w:t xml:space="preserve"> un </w:t>
      </w:r>
      <w:r w:rsidRPr="00AB40E2">
        <w:rPr>
          <w:rFonts w:ascii="Century Gothic" w:hAnsi="Century Gothic" w:eastAsia="Times New Roman" w:cs="Arial"/>
          <w:b/>
          <w:bCs/>
          <w:color w:val="000000" w:themeColor="text1"/>
          <w:sz w:val="20"/>
          <w:szCs w:val="20"/>
          <w:lang w:val="es-ES"/>
        </w:rPr>
        <w:t>histórico</w:t>
      </w:r>
      <w:r w:rsidRPr="00AB40E2">
        <w:rPr>
          <w:rFonts w:ascii="Century Gothic" w:hAnsi="Century Gothic" w:eastAsia="Times New Roman" w:cs="Arial"/>
          <w:b/>
          <w:bCs/>
          <w:color w:val="000000" w:themeColor="text1"/>
          <w:sz w:val="20"/>
          <w:szCs w:val="20"/>
        </w:rPr>
        <w:t xml:space="preserve"> 16,16% que alcanzó </w:t>
      </w:r>
      <w:r w:rsidRPr="00AB40E2">
        <w:rPr>
          <w:rFonts w:ascii="Century Gothic" w:hAnsi="Century Gothic" w:eastAsia="Times New Roman" w:cs="Arial"/>
          <w:b/>
          <w:bCs/>
          <w:color w:val="000000" w:themeColor="text1"/>
          <w:sz w:val="20"/>
          <w:szCs w:val="20"/>
          <w:lang w:val="es-ES"/>
        </w:rPr>
        <w:t>esta campaña</w:t>
      </w:r>
      <w:r w:rsidRPr="00AB40E2">
        <w:rPr>
          <w:rFonts w:ascii="Century Gothic" w:hAnsi="Century Gothic" w:eastAsia="Times New Roman" w:cs="Arial"/>
          <w:b/>
          <w:bCs/>
          <w:color w:val="000000" w:themeColor="text1"/>
          <w:sz w:val="20"/>
          <w:szCs w:val="20"/>
        </w:rPr>
        <w:t>.</w:t>
      </w:r>
    </w:p>
    <w:p xmlns:wp14="http://schemas.microsoft.com/office/word/2010/wordml" w:rsidRPr="002173F6" w:rsidR="002173F6" w:rsidP="00AF7E1B" w:rsidRDefault="002173F6" w14:paraId="35C7D1A9" wp14:textId="77777777">
      <w:pPr>
        <w:numPr>
          <w:ilvl w:val="0"/>
          <w:numId w:val="5"/>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1.309 Clicks totales </w:t>
      </w:r>
    </w:p>
    <w:p xmlns:wp14="http://schemas.microsoft.com/office/word/2010/wordml" w:rsidR="002173F6" w:rsidP="00AF7E1B" w:rsidRDefault="002173F6" w14:paraId="6D7C0B9E" wp14:textId="77777777">
      <w:pPr>
        <w:numPr>
          <w:ilvl w:val="0"/>
          <w:numId w:val="5"/>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121.101 interacciones </w:t>
      </w:r>
    </w:p>
    <w:p xmlns:wp14="http://schemas.microsoft.com/office/word/2010/wordml" w:rsidRPr="00AB40E2" w:rsidR="00AB40E2" w:rsidP="00AF7E1B" w:rsidRDefault="00AB40E2" w14:paraId="5AC14438" wp14:textId="77777777">
      <w:pPr>
        <w:numPr>
          <w:ilvl w:val="0"/>
          <w:numId w:val="5"/>
        </w:numPr>
        <w:tabs>
          <w:tab w:val="clear" w:pos="720"/>
          <w:tab w:val="num" w:pos="1440"/>
        </w:tabs>
        <w:ind w:left="1440"/>
        <w:textAlignment w:val="baseline"/>
        <w:rPr>
          <w:rFonts w:ascii="Century Gothic" w:hAnsi="Century Gothic" w:eastAsia="Times New Roman" w:cs="Arial"/>
          <w:color w:val="000000" w:themeColor="text1"/>
          <w:sz w:val="20"/>
          <w:szCs w:val="20"/>
        </w:rPr>
      </w:pPr>
      <w:r>
        <w:rPr>
          <w:rFonts w:ascii="Century Gothic" w:hAnsi="Century Gothic" w:eastAsia="Times New Roman" w:cs="Arial"/>
          <w:color w:val="000000" w:themeColor="text1"/>
          <w:sz w:val="20"/>
          <w:szCs w:val="20"/>
          <w:lang w:val="es-ES"/>
        </w:rPr>
        <w:t xml:space="preserve">Se logró </w:t>
      </w:r>
      <w:r w:rsidRPr="00AB40E2">
        <w:rPr>
          <w:rFonts w:ascii="Century Gothic" w:hAnsi="Century Gothic" w:eastAsia="Times New Roman" w:cs="Arial"/>
          <w:b/>
          <w:bCs/>
          <w:color w:val="000000" w:themeColor="text1"/>
          <w:sz w:val="20"/>
          <w:szCs w:val="20"/>
          <w:lang w:val="es-ES"/>
        </w:rPr>
        <w:t>+700% de seguidores</w:t>
      </w:r>
      <w:r>
        <w:rPr>
          <w:rFonts w:ascii="Century Gothic" w:hAnsi="Century Gothic" w:eastAsia="Times New Roman" w:cs="Arial"/>
          <w:color w:val="000000" w:themeColor="text1"/>
          <w:sz w:val="20"/>
          <w:szCs w:val="20"/>
          <w:lang w:val="es-ES"/>
        </w:rPr>
        <w:t xml:space="preserve"> que en campañas habituales (</w:t>
      </w:r>
      <w:r w:rsidRPr="002173F6">
        <w:rPr>
          <w:rFonts w:ascii="Century Gothic" w:hAnsi="Century Gothic" w:eastAsia="Times New Roman" w:cs="Arial"/>
          <w:color w:val="000000" w:themeColor="text1"/>
          <w:sz w:val="20"/>
          <w:szCs w:val="20"/>
        </w:rPr>
        <w:t xml:space="preserve">1.435 nuevos seguidores durante los 15 días de campaña, mientras que en los últimos 6 meses anteriores </w:t>
      </w:r>
      <w:r w:rsidR="005F0E53">
        <w:rPr>
          <w:rFonts w:ascii="Century Gothic" w:hAnsi="Century Gothic" w:eastAsia="Times New Roman" w:cs="Arial"/>
          <w:color w:val="000000" w:themeColor="text1"/>
          <w:sz w:val="20"/>
          <w:szCs w:val="20"/>
          <w:lang w:val="es-ES"/>
        </w:rPr>
        <w:t>se</w:t>
      </w:r>
      <w:r w:rsidRPr="002173F6">
        <w:rPr>
          <w:rFonts w:ascii="Century Gothic" w:hAnsi="Century Gothic" w:eastAsia="Times New Roman" w:cs="Arial"/>
          <w:color w:val="000000" w:themeColor="text1"/>
          <w:sz w:val="20"/>
          <w:szCs w:val="20"/>
        </w:rPr>
        <w:t xml:space="preserve"> tuvo un promedio de 202 nuevos seguidores cada 15 días</w:t>
      </w:r>
      <w:r>
        <w:rPr>
          <w:rFonts w:ascii="Century Gothic" w:hAnsi="Century Gothic" w:eastAsia="Times New Roman" w:cs="Arial"/>
          <w:color w:val="000000" w:themeColor="text1"/>
          <w:sz w:val="20"/>
          <w:szCs w:val="20"/>
          <w:lang w:val="es-ES"/>
        </w:rPr>
        <w:t>)</w:t>
      </w:r>
      <w:r w:rsidRPr="002173F6">
        <w:rPr>
          <w:rFonts w:ascii="Century Gothic" w:hAnsi="Century Gothic" w:eastAsia="Times New Roman" w:cs="Arial"/>
          <w:color w:val="000000" w:themeColor="text1"/>
          <w:sz w:val="20"/>
          <w:szCs w:val="20"/>
        </w:rPr>
        <w:t>.</w:t>
      </w:r>
    </w:p>
    <w:p xmlns:wp14="http://schemas.microsoft.com/office/word/2010/wordml" w:rsidRPr="002173F6" w:rsidR="002173F6" w:rsidP="00AF7E1B" w:rsidRDefault="002173F6" w14:paraId="4B27B1F0" wp14:textId="77777777">
      <w:pPr>
        <w:numPr>
          <w:ilvl w:val="0"/>
          <w:numId w:val="5"/>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 xml:space="preserve">Un alcance de 749.597 personas segmentadas en las </w:t>
      </w:r>
      <w:r w:rsidR="005F0E53">
        <w:rPr>
          <w:rFonts w:ascii="Century Gothic" w:hAnsi="Century Gothic" w:eastAsia="Times New Roman" w:cs="Arial"/>
          <w:color w:val="000000" w:themeColor="text1"/>
          <w:sz w:val="20"/>
          <w:szCs w:val="20"/>
          <w:lang w:val="es-ES"/>
        </w:rPr>
        <w:t>micro-</w:t>
      </w:r>
      <w:r w:rsidRPr="002173F6">
        <w:rPr>
          <w:rFonts w:ascii="Century Gothic" w:hAnsi="Century Gothic" w:eastAsia="Times New Roman" w:cs="Arial"/>
          <w:color w:val="000000" w:themeColor="text1"/>
          <w:sz w:val="20"/>
          <w:szCs w:val="20"/>
        </w:rPr>
        <w:t>franjas etarias y regiones geográficas</w:t>
      </w:r>
      <w:r w:rsidR="00AF7E1B">
        <w:rPr>
          <w:rFonts w:ascii="Century Gothic" w:hAnsi="Century Gothic" w:eastAsia="Times New Roman" w:cs="Arial"/>
          <w:color w:val="000000" w:themeColor="text1"/>
          <w:sz w:val="20"/>
          <w:szCs w:val="20"/>
          <w:lang w:val="es-ES"/>
        </w:rPr>
        <w:t>.</w:t>
      </w:r>
    </w:p>
    <w:p xmlns:wp14="http://schemas.microsoft.com/office/word/2010/wordml" w:rsidRPr="002173F6" w:rsidR="002173F6" w:rsidP="00AF7E1B" w:rsidRDefault="002173F6" w14:paraId="6B1C2CDB" wp14:textId="77777777">
      <w:pPr>
        <w:numPr>
          <w:ilvl w:val="0"/>
          <w:numId w:val="5"/>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Se invirtieron $22.861</w:t>
      </w:r>
    </w:p>
    <w:p xmlns:wp14="http://schemas.microsoft.com/office/word/2010/wordml" w:rsidRPr="002173F6" w:rsidR="002173F6" w:rsidP="00AF7E1B" w:rsidRDefault="002173F6" w14:paraId="508AE305" wp14:textId="77777777">
      <w:pPr>
        <w:numPr>
          <w:ilvl w:val="0"/>
          <w:numId w:val="5"/>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La campaña con más alcance fue la de Historias aunque todas las interacciones vinieron por la campaña del Feed de Instagram.</w:t>
      </w:r>
    </w:p>
    <w:p xmlns:wp14="http://schemas.microsoft.com/office/word/2010/wordml" w:rsidRPr="002173F6" w:rsidR="002173F6" w:rsidP="00AF7E1B" w:rsidRDefault="002173F6" w14:paraId="7C2C2E8A" wp14:textId="77777777">
      <w:pPr>
        <w:numPr>
          <w:ilvl w:val="0"/>
          <w:numId w:val="5"/>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El 78,45% del alcance corresponde a los usuarios de entre 18-22 años.</w:t>
      </w:r>
    </w:p>
    <w:p xmlns:wp14="http://schemas.microsoft.com/office/word/2010/wordml" w:rsidRPr="002173F6" w:rsidR="002173F6" w:rsidP="00AF7E1B" w:rsidRDefault="002173F6" w14:paraId="0D9EABA8" wp14:textId="77777777">
      <w:pPr>
        <w:numPr>
          <w:ilvl w:val="0"/>
          <w:numId w:val="5"/>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El 63,3% de las visitas al perfil provinieron de las historias.</w:t>
      </w:r>
    </w:p>
    <w:p xmlns:wp14="http://schemas.microsoft.com/office/word/2010/wordml" w:rsidRPr="002173F6" w:rsidR="002173F6" w:rsidP="00AF7E1B" w:rsidRDefault="002173F6" w14:paraId="5043CB0F"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AF7E1B" w:rsidRDefault="002173F6" w14:paraId="26556F18" wp14:textId="77777777">
      <w:pPr>
        <w:ind w:left="720"/>
        <w:rPr>
          <w:rFonts w:ascii="Century Gothic" w:hAnsi="Century Gothic" w:eastAsia="Times New Roman" w:cs="Times New Roman"/>
          <w:color w:val="000000" w:themeColor="text1"/>
          <w:sz w:val="20"/>
          <w:szCs w:val="20"/>
        </w:rPr>
      </w:pPr>
      <w:r w:rsidRPr="002173F6">
        <w:rPr>
          <w:rFonts w:ascii="Century Gothic" w:hAnsi="Century Gothic" w:eastAsia="Times New Roman" w:cs="Arial"/>
          <w:color w:val="000000" w:themeColor="text1"/>
          <w:sz w:val="20"/>
          <w:szCs w:val="20"/>
        </w:rPr>
        <w:t>Los resultados en HECHOS: </w:t>
      </w:r>
    </w:p>
    <w:p xmlns:wp14="http://schemas.microsoft.com/office/word/2010/wordml" w:rsidRPr="002173F6" w:rsidR="002173F6" w:rsidP="00AF7E1B" w:rsidRDefault="002173F6" w14:paraId="07459315" wp14:textId="77777777">
      <w:pPr>
        <w:ind w:left="720"/>
        <w:rPr>
          <w:rFonts w:ascii="Century Gothic" w:hAnsi="Century Gothic" w:eastAsia="Times New Roman" w:cs="Times New Roman"/>
          <w:color w:val="000000" w:themeColor="text1"/>
          <w:sz w:val="20"/>
          <w:szCs w:val="20"/>
        </w:rPr>
      </w:pPr>
    </w:p>
    <w:p xmlns:wp14="http://schemas.microsoft.com/office/word/2010/wordml" w:rsidRPr="002173F6" w:rsidR="002173F6" w:rsidP="00AF7E1B" w:rsidRDefault="002173F6" w14:paraId="7FB92904" wp14:textId="77777777">
      <w:pPr>
        <w:numPr>
          <w:ilvl w:val="0"/>
          <w:numId w:val="6"/>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Los insights y el mensaje fueron muy acertados para este público dado que hubo un pico de interacción.</w:t>
      </w:r>
    </w:p>
    <w:p xmlns:wp14="http://schemas.microsoft.com/office/word/2010/wordml" w:rsidRPr="002173F6" w:rsidR="002173F6" w:rsidP="00AF7E1B" w:rsidRDefault="002173F6" w14:paraId="09FBD68B" wp14:textId="77777777">
      <w:pPr>
        <w:numPr>
          <w:ilvl w:val="0"/>
          <w:numId w:val="6"/>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Gracias a</w:t>
      </w:r>
      <w:r w:rsidR="00AF7E1B">
        <w:rPr>
          <w:rFonts w:ascii="Century Gothic" w:hAnsi="Century Gothic" w:eastAsia="Times New Roman" w:cs="Arial"/>
          <w:color w:val="000000" w:themeColor="text1"/>
          <w:sz w:val="20"/>
          <w:szCs w:val="20"/>
          <w:lang w:val="es-ES"/>
        </w:rPr>
        <w:t xml:space="preserve">l </w:t>
      </w:r>
      <w:r w:rsidRPr="00AF7E1B" w:rsidR="00AF7E1B">
        <w:rPr>
          <w:rFonts w:ascii="Century Gothic" w:hAnsi="Century Gothic" w:eastAsia="Times New Roman" w:cs="Arial"/>
          <w:b/>
          <w:bCs/>
          <w:color w:val="000000" w:themeColor="text1"/>
          <w:sz w:val="20"/>
          <w:szCs w:val="20"/>
          <w:lang w:val="es-ES"/>
        </w:rPr>
        <w:t>record</w:t>
      </w:r>
      <w:r w:rsidR="00AF7E1B">
        <w:rPr>
          <w:rFonts w:ascii="Century Gothic" w:hAnsi="Century Gothic" w:eastAsia="Times New Roman" w:cs="Arial"/>
          <w:color w:val="000000" w:themeColor="text1"/>
          <w:sz w:val="20"/>
          <w:szCs w:val="20"/>
          <w:lang w:val="es-ES"/>
        </w:rPr>
        <w:t xml:space="preserve"> de</w:t>
      </w:r>
      <w:r w:rsidRPr="002173F6">
        <w:rPr>
          <w:rFonts w:ascii="Century Gothic" w:hAnsi="Century Gothic" w:eastAsia="Times New Roman" w:cs="Arial"/>
          <w:color w:val="000000" w:themeColor="text1"/>
          <w:sz w:val="20"/>
          <w:szCs w:val="20"/>
        </w:rPr>
        <w:t xml:space="preserve"> menciones y comentarios positivos se puede inferir que la campaña tuvo muy buena aceptación.</w:t>
      </w:r>
    </w:p>
    <w:p xmlns:wp14="http://schemas.microsoft.com/office/word/2010/wordml" w:rsidRPr="002173F6" w:rsidR="002173F6" w:rsidP="00AF7E1B" w:rsidRDefault="002173F6" w14:paraId="73E5D5B3" wp14:textId="77777777">
      <w:pPr>
        <w:numPr>
          <w:ilvl w:val="0"/>
          <w:numId w:val="7"/>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 xml:space="preserve">La estrategia de redes sociales fue positiva dado que se logró llegar a 750.000 chicos con el mensaje de la organización logrando que el </w:t>
      </w:r>
      <w:r w:rsidRPr="002173F6">
        <w:rPr>
          <w:rFonts w:ascii="Century Gothic" w:hAnsi="Century Gothic" w:eastAsia="Times New Roman" w:cs="Arial"/>
          <w:b/>
          <w:bCs/>
          <w:color w:val="000000" w:themeColor="text1"/>
          <w:sz w:val="20"/>
          <w:szCs w:val="20"/>
        </w:rPr>
        <w:t>16,1%</w:t>
      </w:r>
      <w:r w:rsidRPr="002173F6">
        <w:rPr>
          <w:rFonts w:ascii="Century Gothic" w:hAnsi="Century Gothic" w:eastAsia="Times New Roman" w:cs="Arial"/>
          <w:color w:val="000000" w:themeColor="text1"/>
          <w:sz w:val="20"/>
          <w:szCs w:val="20"/>
        </w:rPr>
        <w:t xml:space="preserve"> interactúe con el Banco de Alimentos.</w:t>
      </w:r>
    </w:p>
    <w:p xmlns:wp14="http://schemas.microsoft.com/office/word/2010/wordml" w:rsidRPr="002173F6" w:rsidR="002173F6" w:rsidP="00AF7E1B" w:rsidRDefault="002173F6" w14:paraId="342DEEDC" wp14:textId="77777777">
      <w:pPr>
        <w:numPr>
          <w:ilvl w:val="0"/>
          <w:numId w:val="8"/>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Se generaron seguidores que podrán fidelizarse hasta convertirse en aliados de la organización en un futuro.</w:t>
      </w:r>
    </w:p>
    <w:p xmlns:wp14="http://schemas.microsoft.com/office/word/2010/wordml" w:rsidRPr="002173F6" w:rsidR="002173F6" w:rsidP="00AF7E1B" w:rsidRDefault="002173F6" w14:paraId="7BCE4718" wp14:textId="77777777">
      <w:pPr>
        <w:numPr>
          <w:ilvl w:val="0"/>
          <w:numId w:val="8"/>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 xml:space="preserve">La campaña convivió con la comunicación “tradicional” de la organización. </w:t>
      </w:r>
      <w:r w:rsidR="008C281C">
        <w:rPr>
          <w:rFonts w:ascii="Century Gothic" w:hAnsi="Century Gothic" w:eastAsia="Times New Roman" w:cs="Arial"/>
          <w:color w:val="000000" w:themeColor="text1"/>
          <w:sz w:val="20"/>
          <w:szCs w:val="20"/>
          <w:lang w:val="es-ES"/>
        </w:rPr>
        <w:t>animando</w:t>
      </w:r>
      <w:r w:rsidRPr="002173F6">
        <w:rPr>
          <w:rFonts w:ascii="Century Gothic" w:hAnsi="Century Gothic" w:eastAsia="Times New Roman" w:cs="Arial"/>
          <w:color w:val="000000" w:themeColor="text1"/>
          <w:sz w:val="20"/>
          <w:szCs w:val="20"/>
        </w:rPr>
        <w:t xml:space="preserve"> a hacer más de estas acciones disruptivas.</w:t>
      </w:r>
    </w:p>
    <w:p xmlns:wp14="http://schemas.microsoft.com/office/word/2010/wordml" w:rsidRPr="002173F6" w:rsidR="002173F6" w:rsidP="00AF7E1B" w:rsidRDefault="002173F6" w14:paraId="7BEC22DE" wp14:textId="77777777">
      <w:pPr>
        <w:numPr>
          <w:ilvl w:val="0"/>
          <w:numId w:val="9"/>
        </w:numPr>
        <w:tabs>
          <w:tab w:val="clear" w:pos="720"/>
          <w:tab w:val="num" w:pos="1440"/>
        </w:tabs>
        <w:ind w:left="1440"/>
        <w:textAlignment w:val="baseline"/>
        <w:rPr>
          <w:rFonts w:ascii="Century Gothic" w:hAnsi="Century Gothic" w:eastAsia="Times New Roman" w:cs="Arial"/>
          <w:color w:val="000000" w:themeColor="text1"/>
          <w:sz w:val="20"/>
          <w:szCs w:val="20"/>
        </w:rPr>
      </w:pPr>
      <w:r w:rsidRPr="002173F6">
        <w:rPr>
          <w:rFonts w:ascii="Century Gothic" w:hAnsi="Century Gothic" w:eastAsia="Times New Roman" w:cs="Arial"/>
          <w:color w:val="000000" w:themeColor="text1"/>
          <w:sz w:val="20"/>
          <w:szCs w:val="20"/>
        </w:rPr>
        <w:t>Se generó un valioso aprendizaje acerca de cómo abordar a este público.</w:t>
      </w:r>
    </w:p>
    <w:p xmlns:wp14="http://schemas.microsoft.com/office/word/2010/wordml" w:rsidR="002173F6" w:rsidP="00AF7E1B" w:rsidRDefault="008C281C" w14:paraId="355D5E2B" wp14:textId="77777777">
      <w:pPr>
        <w:numPr>
          <w:ilvl w:val="0"/>
          <w:numId w:val="9"/>
        </w:numPr>
        <w:tabs>
          <w:tab w:val="clear" w:pos="720"/>
          <w:tab w:val="num" w:pos="1440"/>
        </w:tabs>
        <w:ind w:left="1440"/>
        <w:textAlignment w:val="baseline"/>
        <w:rPr>
          <w:rFonts w:ascii="Century Gothic" w:hAnsi="Century Gothic" w:eastAsia="Times New Roman" w:cs="Arial"/>
          <w:color w:val="000000" w:themeColor="text1"/>
          <w:sz w:val="20"/>
          <w:szCs w:val="20"/>
        </w:rPr>
      </w:pPr>
      <w:r>
        <w:rPr>
          <w:rFonts w:ascii="Century Gothic" w:hAnsi="Century Gothic" w:eastAsia="Times New Roman" w:cs="Arial"/>
          <w:color w:val="000000" w:themeColor="text1"/>
          <w:sz w:val="20"/>
          <w:szCs w:val="20"/>
          <w:lang w:val="es-ES"/>
        </w:rPr>
        <w:t>J</w:t>
      </w:r>
      <w:r w:rsidRPr="002173F6" w:rsidR="002173F6">
        <w:rPr>
          <w:rFonts w:ascii="Century Gothic" w:hAnsi="Century Gothic" w:eastAsia="Times New Roman" w:cs="Arial"/>
          <w:color w:val="000000" w:themeColor="text1"/>
          <w:sz w:val="20"/>
          <w:szCs w:val="20"/>
        </w:rPr>
        <w:t>óvenes postearon ofreciéndose como voluntarios del Banco.</w:t>
      </w:r>
    </w:p>
    <w:p xmlns:wp14="http://schemas.microsoft.com/office/word/2010/wordml" w:rsidRPr="00AF7E1B" w:rsidR="008C281C" w:rsidP="00AF7E1B" w:rsidRDefault="008C281C" w14:paraId="387FB971" wp14:textId="77777777">
      <w:pPr>
        <w:numPr>
          <w:ilvl w:val="0"/>
          <w:numId w:val="9"/>
        </w:numPr>
        <w:tabs>
          <w:tab w:val="clear" w:pos="720"/>
          <w:tab w:val="num" w:pos="1440"/>
        </w:tabs>
        <w:ind w:left="1440"/>
        <w:textAlignment w:val="baseline"/>
        <w:rPr>
          <w:rFonts w:ascii="Century Gothic" w:hAnsi="Century Gothic" w:eastAsia="Times New Roman" w:cs="Arial"/>
          <w:color w:val="000000" w:themeColor="text1"/>
          <w:sz w:val="20"/>
          <w:szCs w:val="20"/>
        </w:rPr>
      </w:pPr>
      <w:r>
        <w:rPr>
          <w:rFonts w:ascii="Century Gothic" w:hAnsi="Century Gothic" w:eastAsia="Times New Roman" w:cs="Arial"/>
          <w:color w:val="000000" w:themeColor="text1"/>
          <w:sz w:val="20"/>
          <w:szCs w:val="20"/>
          <w:lang w:val="es-ES"/>
        </w:rPr>
        <w:t>Impacto de reconocimiento entre comunidades estudiantiles adolescentes dada la Alianza con el instituto educativo.</w:t>
      </w:r>
      <w:r w:rsidR="009D685D">
        <w:rPr>
          <w:rFonts w:ascii="Century Gothic" w:hAnsi="Century Gothic" w:eastAsia="Times New Roman" w:cs="Arial"/>
          <w:color w:val="000000" w:themeColor="text1"/>
          <w:sz w:val="20"/>
          <w:szCs w:val="20"/>
          <w:lang w:val="es-ES"/>
        </w:rPr>
        <w:t xml:space="preserve"> Los creativos fueron entrevistados en varios medios.</w:t>
      </w:r>
    </w:p>
    <w:sectPr w:rsidRPr="00AF7E1B" w:rsidR="008C281C">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C384F"/>
    <w:multiLevelType w:val="multilevel"/>
    <w:tmpl w:val="F2DEEB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D116BC4"/>
    <w:multiLevelType w:val="multilevel"/>
    <w:tmpl w:val="0F14BC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700E28"/>
    <w:multiLevelType w:val="multilevel"/>
    <w:tmpl w:val="85127A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9567EC6"/>
    <w:multiLevelType w:val="multilevel"/>
    <w:tmpl w:val="6E427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C73ED7"/>
    <w:multiLevelType w:val="multilevel"/>
    <w:tmpl w:val="1CE4B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503E96"/>
    <w:multiLevelType w:val="multilevel"/>
    <w:tmpl w:val="989052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6821F1A"/>
    <w:multiLevelType w:val="multilevel"/>
    <w:tmpl w:val="C4C8E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AF4359D"/>
    <w:multiLevelType w:val="multilevel"/>
    <w:tmpl w:val="1E9A7E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CC86188"/>
    <w:multiLevelType w:val="multilevel"/>
    <w:tmpl w:val="F836E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lvlOverride w:ilvl="0">
      <w:lvl w:ilvl="0">
        <w:numFmt w:val="decimal"/>
        <w:lvlText w:val="%1."/>
        <w:lvlJc w:val="left"/>
      </w:lvl>
    </w:lvlOverride>
  </w:num>
  <w:num w:numId="3">
    <w:abstractNumId w:val="4"/>
    <w:lvlOverride w:ilvl="0">
      <w:lvl w:ilvl="0">
        <w:numFmt w:val="decimal"/>
        <w:lvlText w:val="%1."/>
        <w:lvlJc w:val="left"/>
      </w:lvl>
    </w:lvlOverride>
  </w:num>
  <w:num w:numId="4">
    <w:abstractNumId w:val="3"/>
    <w:lvlOverride w:ilvl="0">
      <w:lvl w:ilvl="0">
        <w:numFmt w:val="decimal"/>
        <w:lvlText w:val="%1."/>
        <w:lvlJc w:val="left"/>
      </w:lvl>
    </w:lvlOverride>
  </w:num>
  <w:num w:numId="5">
    <w:abstractNumId w:val="2"/>
  </w:num>
  <w:num w:numId="6">
    <w:abstractNumId w:val="7"/>
  </w:num>
  <w:num w:numId="7">
    <w:abstractNumId w:val="6"/>
  </w:num>
  <w:num w:numId="8">
    <w:abstractNumId w:val="8"/>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F6"/>
    <w:rsid w:val="00183787"/>
    <w:rsid w:val="001E3518"/>
    <w:rsid w:val="00210246"/>
    <w:rsid w:val="002173F6"/>
    <w:rsid w:val="005F0E53"/>
    <w:rsid w:val="0068000A"/>
    <w:rsid w:val="006C395B"/>
    <w:rsid w:val="00787214"/>
    <w:rsid w:val="007A37DB"/>
    <w:rsid w:val="008C281C"/>
    <w:rsid w:val="009952F1"/>
    <w:rsid w:val="009B4280"/>
    <w:rsid w:val="009D685D"/>
    <w:rsid w:val="00A30CA2"/>
    <w:rsid w:val="00A76242"/>
    <w:rsid w:val="00A915CB"/>
    <w:rsid w:val="00AB40E2"/>
    <w:rsid w:val="00AF7E1B"/>
    <w:rsid w:val="1E81E7D4"/>
    <w:rsid w:val="2982DAB5"/>
    <w:rsid w:val="3B1012D0"/>
    <w:rsid w:val="4839A671"/>
  </w:rsids>
  <m:mathPr>
    <m:mathFont m:val="Cambria Math"/>
    <m:brkBin m:val="before"/>
    <m:brkBinSub m:val="--"/>
    <m:smallFrac m:val="0"/>
    <m:dispDef/>
    <m:lMargin m:val="0"/>
    <m:rMargin m:val="0"/>
    <m:defJc m:val="centerGroup"/>
    <m:wrapIndent m:val="1440"/>
    <m:intLim m:val="subSup"/>
    <m:naryLim m:val="undOvr"/>
  </m:mathPr>
  <w:themeFontLang w:val="en-AR"/>
  <w:clrSchemeMapping w:bg1="light1" w:t1="dark1" w:bg2="light2" w:t2="dark2" w:accent1="accent1" w:accent2="accent2" w:accent3="accent3" w:accent4="accent4" w:accent5="accent5" w:accent6="accent6" w:hyperlink="hyperlink" w:followedHyperlink="followedHyperlink"/>
  <w:decimalSymbol w:val=","/>
  <w:listSeparator w:val=","/>
  <w14:docId w14:val="4A4CDB3F"/>
  <w15:chartTrackingRefBased/>
  <w15:docId w15:val="{57465C22-58CD-1143-A980-C5C3D9F7A2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2173F6"/>
    <w:pPr>
      <w:spacing w:before="100" w:beforeAutospacing="1" w:after="100" w:afterAutospacing="1"/>
    </w:pPr>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787214"/>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8721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196634">
      <w:bodyDiv w:val="1"/>
      <w:marLeft w:val="0"/>
      <w:marRight w:val="0"/>
      <w:marTop w:val="0"/>
      <w:marBottom w:val="0"/>
      <w:divBdr>
        <w:top w:val="none" w:sz="0" w:space="0" w:color="auto"/>
        <w:left w:val="none" w:sz="0" w:space="0" w:color="auto"/>
        <w:bottom w:val="none" w:sz="0" w:space="0" w:color="auto"/>
        <w:right w:val="none" w:sz="0" w:space="0" w:color="auto"/>
      </w:divBdr>
    </w:div>
    <w:div w:id="958730581">
      <w:bodyDiv w:val="1"/>
      <w:marLeft w:val="0"/>
      <w:marRight w:val="0"/>
      <w:marTop w:val="0"/>
      <w:marBottom w:val="0"/>
      <w:divBdr>
        <w:top w:val="none" w:sz="0" w:space="0" w:color="auto"/>
        <w:left w:val="none" w:sz="0" w:space="0" w:color="auto"/>
        <w:bottom w:val="none" w:sz="0" w:space="0" w:color="auto"/>
        <w:right w:val="none" w:sz="0" w:space="0" w:color="auto"/>
      </w:divBdr>
    </w:div>
    <w:div w:id="1527871313">
      <w:bodyDiv w:val="1"/>
      <w:marLeft w:val="0"/>
      <w:marRight w:val="0"/>
      <w:marTop w:val="0"/>
      <w:marBottom w:val="0"/>
      <w:divBdr>
        <w:top w:val="none" w:sz="0" w:space="0" w:color="auto"/>
        <w:left w:val="none" w:sz="0" w:space="0" w:color="auto"/>
        <w:bottom w:val="none" w:sz="0" w:space="0" w:color="auto"/>
        <w:right w:val="none" w:sz="0" w:space="0" w:color="auto"/>
      </w:divBdr>
    </w:div>
    <w:div w:id="18263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Ventura, Emmanuel (BUE-MEW)</dc:creator>
  <keywords/>
  <dc:description/>
  <lastModifiedBy>emmanuel ventura</lastModifiedBy>
  <revision>13</revision>
  <lastPrinted>2020-07-12T21:32:00.0000000Z</lastPrinted>
  <dcterms:created xsi:type="dcterms:W3CDTF">2020-07-12T21:32:00.0000000Z</dcterms:created>
  <dcterms:modified xsi:type="dcterms:W3CDTF">2020-10-07T19:51:52.4804633Z</dcterms:modified>
</coreProperties>
</file>