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040B" w14:textId="77777777" w:rsidR="009E1A72" w:rsidRDefault="009E1A72" w:rsidP="009E1A72">
      <w:pPr>
        <w:pStyle w:val="Sinespaciado"/>
        <w:jc w:val="center"/>
      </w:pPr>
    </w:p>
    <w:p w14:paraId="34C2ED9E" w14:textId="77777777" w:rsidR="009E1A72" w:rsidRPr="00523E06" w:rsidRDefault="009E1A72" w:rsidP="009E1A72">
      <w:pPr>
        <w:jc w:val="center"/>
        <w:rPr>
          <w:b/>
          <w:color w:val="FFC000"/>
        </w:rPr>
      </w:pPr>
      <w:r>
        <w:rPr>
          <w:b/>
          <w:color w:val="FFC000"/>
        </w:rPr>
        <w:t>Sorbete a pedido</w:t>
      </w:r>
    </w:p>
    <w:p w14:paraId="35229526" w14:textId="77777777" w:rsidR="009E1A72" w:rsidRDefault="009E1A72" w:rsidP="009E1A72">
      <w:r>
        <w:rPr>
          <w:b/>
        </w:rPr>
        <w:t xml:space="preserve">Compañía: </w:t>
      </w:r>
      <w:r>
        <w:t>Arcos Dorados</w:t>
      </w:r>
    </w:p>
    <w:p w14:paraId="0AC0A8FA" w14:textId="77777777" w:rsidR="009E1A72" w:rsidRDefault="009E1A72" w:rsidP="009E1A72">
      <w:r w:rsidRPr="00CA5E2F">
        <w:rPr>
          <w:b/>
        </w:rPr>
        <w:t>Departamento:</w:t>
      </w:r>
      <w:r>
        <w:t xml:space="preserve"> Comunicaciones corporativas</w:t>
      </w:r>
    </w:p>
    <w:p w14:paraId="1C1F2DF4" w14:textId="77777777" w:rsidR="009E1A72" w:rsidRDefault="009E1A72" w:rsidP="009E1A72">
      <w:r>
        <w:rPr>
          <w:b/>
        </w:rPr>
        <w:t>Agencia regional</w:t>
      </w:r>
      <w:r>
        <w:t>: Porter Novelli</w:t>
      </w:r>
      <w:r w:rsidR="005D02D8">
        <w:t xml:space="preserve"> y TBWA</w:t>
      </w:r>
    </w:p>
    <w:p w14:paraId="793528E2" w14:textId="77777777" w:rsidR="009E1A72" w:rsidRDefault="009E1A72" w:rsidP="009E1A72">
      <w:pPr>
        <w:jc w:val="both"/>
      </w:pPr>
      <w:r w:rsidRPr="00C732E0">
        <w:rPr>
          <w:b/>
        </w:rPr>
        <w:t xml:space="preserve">Capítulo: </w:t>
      </w:r>
      <w:r>
        <w:t>Regional</w:t>
      </w:r>
    </w:p>
    <w:p w14:paraId="076E6B67" w14:textId="77777777" w:rsidR="009E1A72" w:rsidRPr="00C732E0" w:rsidRDefault="009E1A72" w:rsidP="009E1A72">
      <w:r w:rsidRPr="00C732E0">
        <w:rPr>
          <w:b/>
        </w:rPr>
        <w:t xml:space="preserve">Categoría: </w:t>
      </w:r>
      <w:r>
        <w:t xml:space="preserve">2.4. Sustentabilidad ambiental </w:t>
      </w:r>
    </w:p>
    <w:p w14:paraId="321B074A" w14:textId="77777777" w:rsidR="009E1A72" w:rsidRPr="00486866" w:rsidRDefault="009E1A72" w:rsidP="009E1A72">
      <w:r w:rsidRPr="003E456A">
        <w:rPr>
          <w:b/>
        </w:rPr>
        <w:t>Tweet que defina el propósito del programa:</w:t>
      </w:r>
      <w:r w:rsidRPr="00B94287">
        <w:rPr>
          <w:b/>
        </w:rPr>
        <w:t xml:space="preserve"> </w:t>
      </w:r>
      <w:bookmarkStart w:id="0" w:name="_GoBack"/>
      <w:r w:rsidR="00044CEA" w:rsidRPr="00A96595">
        <w:t>McDonald’s deja de entregar sorbetes de plástico en sus más de 2.100 restaurantes de toda región</w:t>
      </w:r>
      <w:r w:rsidR="005D02D8">
        <w:t xml:space="preserve"> y sólo lo ofrecerá si el cliente lo pide</w:t>
      </w:r>
      <w:r w:rsidR="00044CEA" w:rsidRPr="00A96595">
        <w:t>. #reciclaje #medioambiente</w:t>
      </w:r>
      <w:r w:rsidR="00044CEA">
        <w:t xml:space="preserve"> </w:t>
      </w:r>
      <w:bookmarkEnd w:id="0"/>
    </w:p>
    <w:p w14:paraId="51F3768D" w14:textId="77777777" w:rsidR="009E1A72" w:rsidRPr="00897D74" w:rsidRDefault="009E1A72" w:rsidP="009E1A72">
      <w:pPr>
        <w:pBdr>
          <w:top w:val="single" w:sz="12" w:space="1" w:color="FFC000"/>
          <w:left w:val="single" w:sz="12" w:space="4" w:color="FFC000"/>
          <w:bottom w:val="single" w:sz="12" w:space="1" w:color="FFC000"/>
          <w:right w:val="single" w:sz="12" w:space="4" w:color="FFC000"/>
        </w:pBdr>
        <w:rPr>
          <w:b/>
        </w:rPr>
      </w:pPr>
      <w:r w:rsidRPr="00897D74">
        <w:rPr>
          <w:b/>
        </w:rPr>
        <w:t>Introducción</w:t>
      </w:r>
    </w:p>
    <w:p w14:paraId="0417E2CE" w14:textId="77777777" w:rsidR="009E1A72" w:rsidRDefault="009E1A72" w:rsidP="009E1A72">
      <w:pPr>
        <w:jc w:val="both"/>
      </w:pPr>
      <w:r>
        <w:t xml:space="preserve">Arcos Dorados es la mayor franquicia independiente de McDonald’s a nivel mundial y quien opera la marca en 20 países de América Latina y el Caribe. Con 2.100 restaurantes y más de 90.000 empleados, supo gestionar, a lo largo de los años, su comunicación de manera estratégica para alcanzar a cada uno de sus públicos específicos y posicionarse como una de las principales compañías multilatinas de la región. </w:t>
      </w:r>
    </w:p>
    <w:p w14:paraId="2364BBAD" w14:textId="77777777" w:rsidR="009E1A72" w:rsidRDefault="009E1A72" w:rsidP="009E1A72">
      <w:pPr>
        <w:jc w:val="both"/>
        <w:rPr>
          <w:color w:val="000000" w:themeColor="text1"/>
        </w:rPr>
      </w:pPr>
      <w:r w:rsidRPr="009E1A72">
        <w:rPr>
          <w:color w:val="000000" w:themeColor="text1"/>
        </w:rPr>
        <w:t>En los últimos años, a nivel mundial comenzó una tendencia por parte de los consumidores vinculada a la preocupación por el medio ambiente.  Arcos Dorados, siendo el operador líder del mercado de comidas rápidas en América Latina, considera que esto representa una oportunidad de tomar acción en alguno de los desafíos sociales y ambientales más críticos en el mundo de hoy.</w:t>
      </w:r>
    </w:p>
    <w:p w14:paraId="6A809038" w14:textId="77777777" w:rsidR="00375847" w:rsidRDefault="00375847" w:rsidP="009E1A72">
      <w:pPr>
        <w:jc w:val="both"/>
        <w:rPr>
          <w:color w:val="000000" w:themeColor="text1"/>
        </w:rPr>
      </w:pPr>
      <w:r w:rsidRPr="00375847">
        <w:rPr>
          <w:color w:val="000000" w:themeColor="text1"/>
        </w:rPr>
        <w:t>Como parte de las iniciativas en lo que respecta a utilizar su escala para aportar a temas claves para las comunidades donde opera, Arcos Dorados, operadora de la marca McDonald’s en Am</w:t>
      </w:r>
      <w:r w:rsidR="00AE7820">
        <w:rPr>
          <w:color w:val="000000" w:themeColor="text1"/>
        </w:rPr>
        <w:t>érica Latina y el Caribe, dejó</w:t>
      </w:r>
      <w:r w:rsidRPr="00375847">
        <w:rPr>
          <w:color w:val="000000" w:themeColor="text1"/>
        </w:rPr>
        <w:t xml:space="preserve"> de entregar sorbetes de plástico en sus restaurantes de toda región desde el 31 de octubre de 2018. </w:t>
      </w:r>
      <w:r w:rsidR="00EF3946">
        <w:rPr>
          <w:color w:val="000000" w:themeColor="text1"/>
        </w:rPr>
        <w:t>A partir de entonces, l</w:t>
      </w:r>
      <w:r w:rsidRPr="00375847">
        <w:rPr>
          <w:color w:val="000000" w:themeColor="text1"/>
        </w:rPr>
        <w:t xml:space="preserve">os sorbetes sólo </w:t>
      </w:r>
      <w:r w:rsidR="00EF3946" w:rsidRPr="00375847">
        <w:rPr>
          <w:color w:val="000000" w:themeColor="text1"/>
        </w:rPr>
        <w:t>s</w:t>
      </w:r>
      <w:r w:rsidR="00EF3946">
        <w:rPr>
          <w:color w:val="000000" w:themeColor="text1"/>
        </w:rPr>
        <w:t>o</w:t>
      </w:r>
      <w:r w:rsidR="00EF3946" w:rsidRPr="00375847">
        <w:rPr>
          <w:color w:val="000000" w:themeColor="text1"/>
        </w:rPr>
        <w:t xml:space="preserve">n </w:t>
      </w:r>
      <w:r w:rsidRPr="00375847">
        <w:rPr>
          <w:color w:val="000000" w:themeColor="text1"/>
        </w:rPr>
        <w:t xml:space="preserve">proporcionados a aquellos clientes que expresamente lo soliciten para su bebida en el mostrador y a través de McDelivery y </w:t>
      </w:r>
      <w:r w:rsidR="00EF3946" w:rsidRPr="00375847">
        <w:rPr>
          <w:color w:val="000000" w:themeColor="text1"/>
        </w:rPr>
        <w:t>continúan</w:t>
      </w:r>
      <w:r w:rsidRPr="00375847">
        <w:rPr>
          <w:color w:val="000000" w:themeColor="text1"/>
        </w:rPr>
        <w:t xml:space="preserve"> entregándose, por </w:t>
      </w:r>
      <w:r w:rsidR="00EF3946">
        <w:rPr>
          <w:color w:val="000000" w:themeColor="text1"/>
        </w:rPr>
        <w:t>el momento</w:t>
      </w:r>
      <w:r w:rsidRPr="00375847">
        <w:rPr>
          <w:color w:val="000000" w:themeColor="text1"/>
        </w:rPr>
        <w:t>, a través del AutoMac.</w:t>
      </w:r>
    </w:p>
    <w:p w14:paraId="6129B345" w14:textId="77777777" w:rsidR="0096181F" w:rsidRDefault="0096181F" w:rsidP="009E1A72">
      <w:pPr>
        <w:jc w:val="both"/>
        <w:rPr>
          <w:color w:val="000000" w:themeColor="text1"/>
        </w:rPr>
      </w:pPr>
      <w:r w:rsidRPr="0096181F">
        <w:rPr>
          <w:color w:val="000000" w:themeColor="text1"/>
        </w:rPr>
        <w:t xml:space="preserve">Esta iniciativa forma parte de la evaluación y de los pasos que está realizando el sistema McDonald’s a nivel global en favor de la transición hacia la utilización de empaques 100% renovables, reciclables o de fuentes certificadas a nivel mundial hasta el 2025 para beneficiar al medioambiente y la sociedad en general. Es un camino en favor de la reducción del consumo de plástico y un primer paso para lograr tener alternativas sustentables a los sorbetes.  </w:t>
      </w:r>
    </w:p>
    <w:p w14:paraId="17CF52BC" w14:textId="77777777" w:rsidR="00C3201D" w:rsidRPr="009E1A72" w:rsidRDefault="00E6767F" w:rsidP="009E1A72">
      <w:pPr>
        <w:jc w:val="both"/>
        <w:rPr>
          <w:color w:val="000000" w:themeColor="text1"/>
        </w:rPr>
      </w:pPr>
      <w:r>
        <w:rPr>
          <w:color w:val="000000" w:themeColor="text1"/>
        </w:rPr>
        <w:t>El</w:t>
      </w:r>
      <w:r w:rsidR="0096181F">
        <w:rPr>
          <w:color w:val="000000" w:themeColor="text1"/>
        </w:rPr>
        <w:t xml:space="preserve"> proyecto que se enmarca dentro </w:t>
      </w:r>
      <w:r w:rsidR="0096181F" w:rsidRPr="0096181F">
        <w:rPr>
          <w:color w:val="000000" w:themeColor="text1"/>
        </w:rPr>
        <w:t>de la plataforma “Scale For Good” de McDonald’s, que en América Latina</w:t>
      </w:r>
      <w:r w:rsidR="0096181F" w:rsidRPr="0096181F" w:rsidDel="0096181F">
        <w:rPr>
          <w:color w:val="000000" w:themeColor="text1"/>
        </w:rPr>
        <w:t xml:space="preserve"> </w:t>
      </w:r>
      <w:r w:rsidR="0096181F">
        <w:rPr>
          <w:color w:val="000000" w:themeColor="text1"/>
        </w:rPr>
        <w:t>se conoce como “Receta del Futuro”</w:t>
      </w:r>
      <w:r>
        <w:rPr>
          <w:color w:val="000000" w:themeColor="text1"/>
        </w:rPr>
        <w:t>. Éste</w:t>
      </w:r>
      <w:r w:rsidR="0096181F">
        <w:rPr>
          <w:color w:val="000000" w:themeColor="text1"/>
        </w:rPr>
        <w:t xml:space="preserve"> incluye </w:t>
      </w:r>
      <w:r w:rsidR="0096181F" w:rsidRPr="0096181F">
        <w:rPr>
          <w:color w:val="000000" w:themeColor="text1"/>
        </w:rPr>
        <w:t xml:space="preserve">iniciativas relativas a los jóvenes </w:t>
      </w:r>
      <w:r w:rsidR="0096181F" w:rsidRPr="0096181F">
        <w:rPr>
          <w:color w:val="000000" w:themeColor="text1"/>
        </w:rPr>
        <w:lastRenderedPageBreak/>
        <w:t xml:space="preserve">y el primer empleo, nutrición infantil, empaques sustentables y cambio climático </w:t>
      </w:r>
      <w:r w:rsidR="0096181F">
        <w:rPr>
          <w:color w:val="000000" w:themeColor="text1"/>
        </w:rPr>
        <w:t>que</w:t>
      </w:r>
      <w:r w:rsidR="0096181F" w:rsidRPr="0096181F">
        <w:rPr>
          <w:color w:val="000000" w:themeColor="text1"/>
        </w:rPr>
        <w:t xml:space="preserve"> permiten contribuir de forma efectiva al cambio de hábitos y comportamientos de los consumidores</w:t>
      </w:r>
      <w:r w:rsidR="0096181F">
        <w:rPr>
          <w:color w:val="000000" w:themeColor="text1"/>
        </w:rPr>
        <w:t>.</w:t>
      </w:r>
    </w:p>
    <w:p w14:paraId="07A5A2A8" w14:textId="77777777" w:rsidR="009E1A72" w:rsidRDefault="009E1A72" w:rsidP="009E1A72">
      <w:pPr>
        <w:jc w:val="both"/>
        <w:rPr>
          <w:b/>
        </w:rPr>
      </w:pPr>
      <w:r w:rsidRPr="000F084B">
        <w:rPr>
          <w:b/>
        </w:rPr>
        <w:t>Objetivos:</w:t>
      </w:r>
    </w:p>
    <w:p w14:paraId="785DCEE2" w14:textId="77777777" w:rsidR="00C3201D" w:rsidRDefault="00E6767F" w:rsidP="00C3201D">
      <w:pPr>
        <w:pStyle w:val="Prrafodelista"/>
        <w:numPr>
          <w:ilvl w:val="0"/>
          <w:numId w:val="11"/>
        </w:numPr>
        <w:spacing w:after="0"/>
        <w:jc w:val="both"/>
      </w:pPr>
      <w:r>
        <w:t>Visibilizar el</w:t>
      </w:r>
      <w:r w:rsidR="00C3201D">
        <w:t xml:space="preserve"> compromiso global de McDonald’s a nivel global de utilizar su escala para contribuir con el cuidado del medioambiente.</w:t>
      </w:r>
    </w:p>
    <w:p w14:paraId="41D6BBB9" w14:textId="77777777" w:rsidR="003C392B" w:rsidRDefault="003C392B" w:rsidP="00375847">
      <w:pPr>
        <w:pStyle w:val="Prrafodelista"/>
        <w:numPr>
          <w:ilvl w:val="0"/>
          <w:numId w:val="11"/>
        </w:numPr>
        <w:spacing w:after="0"/>
        <w:jc w:val="both"/>
      </w:pPr>
      <w:r>
        <w:t>Concientizar a los diferentes públicos sobre</w:t>
      </w:r>
      <w:r w:rsidR="006A05E5" w:rsidRPr="006A05E5">
        <w:rPr>
          <w:color w:val="000000" w:themeColor="text1"/>
        </w:rPr>
        <w:t xml:space="preserve"> </w:t>
      </w:r>
      <w:r w:rsidR="006A05E5" w:rsidRPr="009E1A72">
        <w:rPr>
          <w:color w:val="000000" w:themeColor="text1"/>
        </w:rPr>
        <w:t>los desafíos sociales y ambientales más críticos en el mundo de hoy.</w:t>
      </w:r>
    </w:p>
    <w:p w14:paraId="65EC795A" w14:textId="77777777" w:rsidR="00375847" w:rsidRDefault="00375847" w:rsidP="00375847">
      <w:pPr>
        <w:pStyle w:val="Prrafodelista"/>
        <w:numPr>
          <w:ilvl w:val="0"/>
          <w:numId w:val="11"/>
        </w:numPr>
        <w:spacing w:after="0"/>
        <w:jc w:val="both"/>
      </w:pPr>
      <w:r>
        <w:t>Contribuir a comunicar de forma efectiva y clara el proyecto de sorbetes a pedido.</w:t>
      </w:r>
    </w:p>
    <w:p w14:paraId="3BF86709" w14:textId="77777777" w:rsidR="00375847" w:rsidRDefault="00375847" w:rsidP="00375847">
      <w:pPr>
        <w:pStyle w:val="Prrafodelista"/>
        <w:numPr>
          <w:ilvl w:val="0"/>
          <w:numId w:val="11"/>
        </w:numPr>
        <w:spacing w:after="0"/>
        <w:jc w:val="both"/>
      </w:pPr>
      <w:r>
        <w:t>Estructurar los mensajes clave y los materiales para posicionar el tema de forma positiva para la marca tanto desde el punto de vista interno como externo.</w:t>
      </w:r>
    </w:p>
    <w:p w14:paraId="439588FB" w14:textId="77777777" w:rsidR="00375847" w:rsidRPr="00375847" w:rsidRDefault="00375847" w:rsidP="00375847">
      <w:pPr>
        <w:spacing w:after="0"/>
        <w:ind w:left="360"/>
        <w:jc w:val="both"/>
      </w:pPr>
    </w:p>
    <w:p w14:paraId="5AB4CE50" w14:textId="77777777" w:rsidR="009E1A72" w:rsidRDefault="00375847" w:rsidP="009E1A72">
      <w:pPr>
        <w:jc w:val="both"/>
        <w:rPr>
          <w:b/>
        </w:rPr>
      </w:pPr>
      <w:r>
        <w:rPr>
          <w:b/>
        </w:rPr>
        <w:t>Públicos:</w:t>
      </w:r>
    </w:p>
    <w:p w14:paraId="655BB7B0" w14:textId="77777777" w:rsidR="00375847" w:rsidRPr="000F084B" w:rsidRDefault="00375847" w:rsidP="00375847">
      <w:pPr>
        <w:pStyle w:val="Prrafodelista"/>
        <w:numPr>
          <w:ilvl w:val="0"/>
          <w:numId w:val="1"/>
        </w:numPr>
        <w:jc w:val="both"/>
      </w:pPr>
      <w:r w:rsidRPr="000F084B">
        <w:t>Medios nacionales y del interior de cada mercado</w:t>
      </w:r>
    </w:p>
    <w:p w14:paraId="0AA2D8F8" w14:textId="77777777" w:rsidR="00375847" w:rsidRPr="000F084B" w:rsidRDefault="00375847" w:rsidP="00375847">
      <w:pPr>
        <w:pStyle w:val="Prrafodelista"/>
        <w:numPr>
          <w:ilvl w:val="0"/>
          <w:numId w:val="1"/>
        </w:numPr>
        <w:jc w:val="both"/>
      </w:pPr>
      <w:r w:rsidRPr="000F084B">
        <w:t>Familias y niños consumidores de la marca</w:t>
      </w:r>
    </w:p>
    <w:p w14:paraId="246A6981" w14:textId="77777777" w:rsidR="00375847" w:rsidRDefault="00375847" w:rsidP="00375847">
      <w:pPr>
        <w:pStyle w:val="Prrafodelista"/>
        <w:numPr>
          <w:ilvl w:val="0"/>
          <w:numId w:val="1"/>
        </w:numPr>
        <w:jc w:val="both"/>
      </w:pPr>
      <w:r>
        <w:t>Público general</w:t>
      </w:r>
    </w:p>
    <w:p w14:paraId="215E3150" w14:textId="77777777" w:rsidR="00375847" w:rsidRDefault="00375847" w:rsidP="00375847">
      <w:pPr>
        <w:pStyle w:val="Prrafodelista"/>
        <w:numPr>
          <w:ilvl w:val="0"/>
          <w:numId w:val="1"/>
        </w:numPr>
        <w:jc w:val="both"/>
      </w:pPr>
      <w:r>
        <w:t>ONG’s y organizaciones enfocadas en medio ambiente y sustentabilidad</w:t>
      </w:r>
    </w:p>
    <w:p w14:paraId="35968D6D" w14:textId="0EF57FDE" w:rsidR="00375847" w:rsidRDefault="00375847" w:rsidP="00375847">
      <w:pPr>
        <w:pStyle w:val="Prrafodelista"/>
        <w:numPr>
          <w:ilvl w:val="0"/>
          <w:numId w:val="1"/>
        </w:numPr>
        <w:jc w:val="both"/>
      </w:pPr>
      <w:proofErr w:type="spellStart"/>
      <w:r>
        <w:t>Celebrities</w:t>
      </w:r>
      <w:proofErr w:type="spellEnd"/>
      <w:r>
        <w:t xml:space="preserve">, </w:t>
      </w:r>
      <w:proofErr w:type="spellStart"/>
      <w:r>
        <w:t>influenc</w:t>
      </w:r>
      <w:r w:rsidR="000F4B79">
        <w:t>iadore</w:t>
      </w:r>
      <w:r>
        <w:t>s</w:t>
      </w:r>
      <w:proofErr w:type="spellEnd"/>
      <w:r>
        <w:t xml:space="preserve"> y líderes de opinión</w:t>
      </w:r>
    </w:p>
    <w:p w14:paraId="6BBC4D63" w14:textId="77777777" w:rsidR="00375847" w:rsidRPr="00DB49BC" w:rsidRDefault="00375847" w:rsidP="00375847">
      <w:pPr>
        <w:pStyle w:val="Prrafodelista"/>
        <w:numPr>
          <w:ilvl w:val="0"/>
          <w:numId w:val="1"/>
        </w:numPr>
        <w:jc w:val="both"/>
      </w:pPr>
      <w:r w:rsidRPr="00DB49BC">
        <w:t>Entes gubernamentales</w:t>
      </w:r>
    </w:p>
    <w:p w14:paraId="31F1B10C" w14:textId="77777777" w:rsidR="00375847" w:rsidRDefault="00375847" w:rsidP="00375847">
      <w:pPr>
        <w:pStyle w:val="Prrafodelista"/>
        <w:numPr>
          <w:ilvl w:val="0"/>
          <w:numId w:val="1"/>
        </w:numPr>
        <w:jc w:val="both"/>
      </w:pPr>
      <w:r w:rsidRPr="00DB49BC">
        <w:t>Empleados de McDonald’s</w:t>
      </w:r>
    </w:p>
    <w:p w14:paraId="2021EA5C" w14:textId="77777777" w:rsidR="00375847" w:rsidRPr="00375847" w:rsidRDefault="00375847" w:rsidP="00375847">
      <w:pPr>
        <w:pStyle w:val="Prrafodelista"/>
        <w:jc w:val="both"/>
      </w:pPr>
    </w:p>
    <w:p w14:paraId="50288C75" w14:textId="77777777" w:rsidR="009E1A72" w:rsidRDefault="009E1A72" w:rsidP="009E1A72">
      <w:pPr>
        <w:pStyle w:val="Prrafodelista"/>
        <w:ind w:left="0"/>
        <w:jc w:val="both"/>
        <w:rPr>
          <w:b/>
        </w:rPr>
      </w:pPr>
      <w:r>
        <w:rPr>
          <w:b/>
        </w:rPr>
        <w:t>Mensajes:</w:t>
      </w:r>
    </w:p>
    <w:p w14:paraId="3EA157D2" w14:textId="77777777" w:rsidR="00375847" w:rsidRPr="00375847" w:rsidRDefault="00375847" w:rsidP="00375847">
      <w:pPr>
        <w:pStyle w:val="Prrafodelista"/>
        <w:numPr>
          <w:ilvl w:val="0"/>
          <w:numId w:val="13"/>
        </w:numPr>
        <w:jc w:val="both"/>
      </w:pPr>
      <w:r w:rsidRPr="00375847">
        <w:t xml:space="preserve">Arcos Dorados, operadora de la marca McDonald’s en América Latina y el Caribe, dejará de entregar sorbetes a los clientes junto a su pedido, salvo que los mismos clientes lo soliciten (a demanda). </w:t>
      </w:r>
    </w:p>
    <w:p w14:paraId="4EB2DBAB" w14:textId="77777777" w:rsidR="00375847" w:rsidRPr="00375847" w:rsidRDefault="00E6767F" w:rsidP="00375847">
      <w:pPr>
        <w:pStyle w:val="Prrafodelista"/>
        <w:numPr>
          <w:ilvl w:val="0"/>
          <w:numId w:val="13"/>
        </w:numPr>
        <w:jc w:val="both"/>
      </w:pPr>
      <w:r w:rsidRPr="00375847" w:rsidDel="00E6767F">
        <w:t xml:space="preserve"> </w:t>
      </w:r>
      <w:r w:rsidR="00375847" w:rsidRPr="00375847">
        <w:t xml:space="preserve">“Sorbetes a pedido” es una iniciativa que forma parte de la estrategia global de McDonald’s hacia el 2025, la cual incluye que el 100 </w:t>
      </w:r>
      <w:r>
        <w:t>%</w:t>
      </w:r>
      <w:r w:rsidR="00375847" w:rsidRPr="00375847">
        <w:t xml:space="preserve"> de los empaques que se entregan en los locales provengan de fuentes renovables, recicladas o certificadas. </w:t>
      </w:r>
    </w:p>
    <w:p w14:paraId="3EA21ACB" w14:textId="77777777" w:rsidR="00375847" w:rsidRPr="00375847" w:rsidRDefault="00375847" w:rsidP="00375847">
      <w:pPr>
        <w:pStyle w:val="Prrafodelista"/>
        <w:numPr>
          <w:ilvl w:val="0"/>
          <w:numId w:val="13"/>
        </w:numPr>
        <w:jc w:val="both"/>
      </w:pPr>
      <w:r w:rsidRPr="00375847">
        <w:t>A través de este proyecto, Arcos Dorados pretende evitar el consumo de casi 300 toneladas de material plástico.</w:t>
      </w:r>
    </w:p>
    <w:p w14:paraId="6BEAB842" w14:textId="77777777" w:rsidR="009E1A72" w:rsidRDefault="00375847" w:rsidP="00375847">
      <w:pPr>
        <w:pStyle w:val="Prrafodelista"/>
        <w:numPr>
          <w:ilvl w:val="0"/>
          <w:numId w:val="13"/>
        </w:numPr>
        <w:jc w:val="both"/>
      </w:pPr>
      <w:r w:rsidRPr="00375847">
        <w:t>El interés de McDonald’s es utilizar su escala para el bien de las comunidades que sirve, creando opciones de empaque sostenibles y operando de una manera que beneficie a la sociedad.</w:t>
      </w:r>
    </w:p>
    <w:p w14:paraId="26ABA601" w14:textId="77777777" w:rsidR="00375847" w:rsidRPr="00375847" w:rsidRDefault="00375847" w:rsidP="00375847">
      <w:pPr>
        <w:pStyle w:val="Prrafodelista"/>
        <w:jc w:val="both"/>
      </w:pPr>
    </w:p>
    <w:p w14:paraId="220C28BE" w14:textId="77777777" w:rsidR="009E1A72" w:rsidRDefault="009E1A72" w:rsidP="009E1A72">
      <w:pPr>
        <w:pStyle w:val="Prrafodelista"/>
        <w:ind w:left="0"/>
        <w:jc w:val="both"/>
        <w:rPr>
          <w:b/>
        </w:rPr>
      </w:pPr>
      <w:r>
        <w:rPr>
          <w:b/>
        </w:rPr>
        <w:t>Acciones Realizadas:</w:t>
      </w:r>
    </w:p>
    <w:p w14:paraId="4783B33A" w14:textId="77777777" w:rsidR="00375847" w:rsidRPr="00375847" w:rsidRDefault="00375847" w:rsidP="00375847">
      <w:pPr>
        <w:jc w:val="both"/>
        <w:rPr>
          <w:i/>
        </w:rPr>
      </w:pPr>
      <w:r w:rsidRPr="00375847">
        <w:rPr>
          <w:i/>
        </w:rPr>
        <w:t>Comunicación interna</w:t>
      </w:r>
    </w:p>
    <w:p w14:paraId="227F865F" w14:textId="77777777" w:rsidR="0046252B" w:rsidRDefault="00B77170" w:rsidP="00375847">
      <w:pPr>
        <w:pStyle w:val="Prrafodelista"/>
        <w:numPr>
          <w:ilvl w:val="0"/>
          <w:numId w:val="16"/>
        </w:numPr>
        <w:jc w:val="both"/>
      </w:pPr>
      <w:r>
        <w:t>Se crearon</w:t>
      </w:r>
      <w:r w:rsidR="00375847" w:rsidRPr="00375847">
        <w:t xml:space="preserve"> </w:t>
      </w:r>
      <w:r w:rsidR="0046252B">
        <w:t>distintas piezas de comunicación</w:t>
      </w:r>
      <w:r w:rsidR="001C2B53">
        <w:t xml:space="preserve"> (memes, flyers)</w:t>
      </w:r>
      <w:r w:rsidR="0046252B" w:rsidRPr="00375847">
        <w:t xml:space="preserve"> </w:t>
      </w:r>
      <w:r w:rsidR="0046252B">
        <w:t>para informar a los empleados de los restaurantes sobre la campaña.</w:t>
      </w:r>
    </w:p>
    <w:p w14:paraId="1152BD3C" w14:textId="77777777" w:rsidR="00375847" w:rsidRPr="00375847" w:rsidRDefault="0046252B" w:rsidP="00375847">
      <w:pPr>
        <w:pStyle w:val="Prrafodelista"/>
        <w:numPr>
          <w:ilvl w:val="0"/>
          <w:numId w:val="16"/>
        </w:numPr>
        <w:jc w:val="both"/>
      </w:pPr>
      <w:r>
        <w:lastRenderedPageBreak/>
        <w:t xml:space="preserve">Se desarrollaron </w:t>
      </w:r>
      <w:r w:rsidR="00375847" w:rsidRPr="00375847">
        <w:t xml:space="preserve">materiales (mensajes clave y </w:t>
      </w:r>
      <w:r w:rsidR="00E6767F">
        <w:t>Q&amp;A</w:t>
      </w:r>
      <w:r w:rsidR="00375847" w:rsidRPr="00375847">
        <w:t xml:space="preserve">) para ser utilizados por los empleados </w:t>
      </w:r>
      <w:r>
        <w:t>de</w:t>
      </w:r>
      <w:r w:rsidR="00375847" w:rsidRPr="00375847">
        <w:t xml:space="preserve"> los restaurantes. </w:t>
      </w:r>
      <w:r w:rsidR="00B77170">
        <w:t>Estos materiales fueron</w:t>
      </w:r>
      <w:r w:rsidR="00375847" w:rsidRPr="00375847">
        <w:t xml:space="preserve"> compartidos por el área de entrenamiento </w:t>
      </w:r>
      <w:r>
        <w:t>durante el período de capacitación d</w:t>
      </w:r>
      <w:r w:rsidR="00375847" w:rsidRPr="00375847">
        <w:t>el proyecto.</w:t>
      </w:r>
    </w:p>
    <w:p w14:paraId="2E326EA8" w14:textId="77777777" w:rsidR="00375847" w:rsidRPr="00375847" w:rsidRDefault="00B77170" w:rsidP="00375847">
      <w:pPr>
        <w:pStyle w:val="Prrafodelista"/>
        <w:numPr>
          <w:ilvl w:val="0"/>
          <w:numId w:val="16"/>
        </w:numPr>
        <w:jc w:val="both"/>
      </w:pPr>
      <w:r>
        <w:t>Se elaboró</w:t>
      </w:r>
      <w:r w:rsidR="00375847" w:rsidRPr="00375847">
        <w:t xml:space="preserve"> un material para tener estos mensajes de forma gráfica en el </w:t>
      </w:r>
      <w:r w:rsidR="001C2B53">
        <w:t xml:space="preserve">cuarto de descanso de los empleados del restaurante </w:t>
      </w:r>
      <w:r w:rsidR="00DC6983">
        <w:t>como material de soporte para ser consultado cada vez que sea necesario.</w:t>
      </w:r>
    </w:p>
    <w:p w14:paraId="5FCBDDEC" w14:textId="77777777" w:rsidR="00375847" w:rsidRPr="00375847" w:rsidRDefault="00375847" w:rsidP="00375847">
      <w:pPr>
        <w:jc w:val="both"/>
        <w:rPr>
          <w:i/>
        </w:rPr>
      </w:pPr>
      <w:r w:rsidRPr="00375847">
        <w:rPr>
          <w:i/>
        </w:rPr>
        <w:t xml:space="preserve">Comunicación externa </w:t>
      </w:r>
    </w:p>
    <w:p w14:paraId="2B0D9E19" w14:textId="77777777" w:rsidR="00375847" w:rsidRPr="00375847" w:rsidRDefault="00707B8A" w:rsidP="00375847">
      <w:pPr>
        <w:pStyle w:val="Prrafodelista"/>
        <w:numPr>
          <w:ilvl w:val="0"/>
          <w:numId w:val="17"/>
        </w:numPr>
        <w:jc w:val="both"/>
      </w:pPr>
      <w:r>
        <w:t>En</w:t>
      </w:r>
      <w:r w:rsidR="00375847" w:rsidRPr="00375847">
        <w:t xml:space="preserve"> conjunto con marketing</w:t>
      </w:r>
      <w:r w:rsidR="005D02D8">
        <w:t xml:space="preserve"> y la agencia de publicidad TBWA</w:t>
      </w:r>
      <w:r>
        <w:t>, se trabajó</w:t>
      </w:r>
      <w:r w:rsidR="00375847" w:rsidRPr="00375847">
        <w:t xml:space="preserve"> en los assets y materiales</w:t>
      </w:r>
      <w:r>
        <w:t xml:space="preserve"> POP</w:t>
      </w:r>
      <w:r w:rsidR="00375847" w:rsidRPr="00375847">
        <w:t xml:space="preserve"> a colocar en los restaurantes para comunicar el mensaje</w:t>
      </w:r>
    </w:p>
    <w:p w14:paraId="4476E61F" w14:textId="29928F35" w:rsidR="00375847" w:rsidRPr="00375847" w:rsidRDefault="006639E1" w:rsidP="00375847">
      <w:pPr>
        <w:pStyle w:val="Prrafodelista"/>
        <w:numPr>
          <w:ilvl w:val="0"/>
          <w:numId w:val="17"/>
        </w:numPr>
        <w:jc w:val="both"/>
      </w:pPr>
      <w:r>
        <w:t>Se desarroll</w:t>
      </w:r>
      <w:r w:rsidR="00A60365">
        <w:t xml:space="preserve">aron </w:t>
      </w:r>
      <w:r w:rsidR="005D02D8">
        <w:t xml:space="preserve">piezas de comunicación digitales, piezas creativas para enviar a periodistas y líderes de opinión, se trabajó con influenciadores, se prepararon </w:t>
      </w:r>
      <w:r w:rsidR="00A60365" w:rsidRPr="00375847">
        <w:t>mensajes claves para voceros</w:t>
      </w:r>
      <w:r w:rsidR="00A60365">
        <w:t xml:space="preserve"> </w:t>
      </w:r>
      <w:r w:rsidR="005D02D8">
        <w:t xml:space="preserve"> y un posicionamiento par</w:t>
      </w:r>
      <w:r w:rsidR="00707B8A">
        <w:t xml:space="preserve">a utilizar frente a </w:t>
      </w:r>
      <w:r w:rsidR="00375847" w:rsidRPr="00375847">
        <w:t>consultas de los medios y de los clientes en Redes sociales.</w:t>
      </w:r>
    </w:p>
    <w:p w14:paraId="20670037" w14:textId="77777777" w:rsidR="009E1A72" w:rsidRPr="00905750" w:rsidRDefault="009E1A72" w:rsidP="009E1A72">
      <w:pPr>
        <w:pBdr>
          <w:top w:val="single" w:sz="12" w:space="1" w:color="FFC000"/>
          <w:left w:val="single" w:sz="12" w:space="4" w:color="FFC000"/>
          <w:bottom w:val="single" w:sz="12" w:space="1" w:color="FFC000"/>
          <w:right w:val="single" w:sz="12" w:space="4" w:color="FFC000"/>
        </w:pBdr>
        <w:jc w:val="both"/>
        <w:rPr>
          <w:b/>
        </w:rPr>
      </w:pPr>
      <w:r>
        <w:rPr>
          <w:b/>
        </w:rPr>
        <w:t>Ejecución</w:t>
      </w:r>
    </w:p>
    <w:p w14:paraId="2A80065D" w14:textId="77777777" w:rsidR="00E90994" w:rsidRDefault="008E2D2C" w:rsidP="008E2D2C">
      <w:pPr>
        <w:jc w:val="both"/>
      </w:pPr>
      <w:r w:rsidRPr="008E2D2C">
        <w:t>El plan de comunicación contempló un enfoque 360º que le permitió a la compañía alcanzar a cada uno de sus públicos específicos con los mensajes correctos.</w:t>
      </w:r>
      <w:r w:rsidR="00AE7820">
        <w:t xml:space="preserve"> </w:t>
      </w:r>
    </w:p>
    <w:p w14:paraId="0C80E319" w14:textId="77777777" w:rsidR="00E90994" w:rsidRPr="00E90994" w:rsidRDefault="00E90994" w:rsidP="00E90994">
      <w:pPr>
        <w:jc w:val="both"/>
      </w:pPr>
      <w:r>
        <w:t xml:space="preserve">En primer lugar, </w:t>
      </w:r>
      <w:r w:rsidRPr="00E90994">
        <w:t>Arcos Dorados realizó un estudio de investigación en Colombia y Uruguay previo al lanzamiento de programa con el objetivo de evaluar el impacto que la iniciativa tendría en sus clientes. A través del estudio, la compañía  pudo profundizar sobre la visión que tiene la sociedad en relación al cuidado del medio ambiente. Los resultados arrojaron que 6 de cada 10 clientes prefirieron tomar la bebida sin sorbete.</w:t>
      </w:r>
    </w:p>
    <w:p w14:paraId="4794EA3B" w14:textId="77777777" w:rsidR="008E2D2C" w:rsidRPr="008E2D2C" w:rsidRDefault="00E90994" w:rsidP="008E2D2C">
      <w:pPr>
        <w:jc w:val="both"/>
      </w:pPr>
      <w:r>
        <w:t>A partir de las conclusiones obtenidas, la empresa desarrolló el programa enfocándose</w:t>
      </w:r>
      <w:r w:rsidR="00AE7820">
        <w:t xml:space="preserve"> en acciones específicas para cada público:</w:t>
      </w:r>
    </w:p>
    <w:p w14:paraId="36EAC375" w14:textId="77777777" w:rsidR="008E2D2C" w:rsidRPr="00AE7820" w:rsidRDefault="008E2D2C" w:rsidP="008E2D2C">
      <w:pPr>
        <w:pStyle w:val="Prrafodelista"/>
        <w:numPr>
          <w:ilvl w:val="0"/>
          <w:numId w:val="20"/>
        </w:numPr>
        <w:jc w:val="both"/>
        <w:rPr>
          <w:b/>
        </w:rPr>
      </w:pPr>
      <w:r w:rsidRPr="00AE7820">
        <w:rPr>
          <w:b/>
        </w:rPr>
        <w:t>Medios:</w:t>
      </w:r>
    </w:p>
    <w:p w14:paraId="67593A2A" w14:textId="77777777" w:rsidR="008E2D2C" w:rsidRDefault="008E2D2C" w:rsidP="008E2D2C">
      <w:pPr>
        <w:jc w:val="both"/>
      </w:pPr>
      <w:r w:rsidRPr="00AE7820">
        <w:t xml:space="preserve">Para ofrecer material de interés a los medios y mostrar el </w:t>
      </w:r>
      <w:r w:rsidR="00BB4A69">
        <w:t xml:space="preserve">compromiso medioambiental </w:t>
      </w:r>
      <w:r w:rsidRPr="00AE7820">
        <w:t>de Arcos Dorados, se diseñó una estrategia con diferentes enfoques de contenidos.</w:t>
      </w:r>
      <w:r w:rsidR="00AE7820">
        <w:t xml:space="preserve"> </w:t>
      </w:r>
    </w:p>
    <w:p w14:paraId="65195537" w14:textId="77777777" w:rsidR="0071278A" w:rsidRDefault="00E90994" w:rsidP="008E2D2C">
      <w:pPr>
        <w:jc w:val="both"/>
      </w:pPr>
      <w:r w:rsidRPr="00E90994">
        <w:t>Por un lado, la empresa difundió un</w:t>
      </w:r>
      <w:r w:rsidRPr="00E90994">
        <w:rPr>
          <w:b/>
        </w:rPr>
        <w:t xml:space="preserve"> comunicado de prensa </w:t>
      </w:r>
      <w:r w:rsidRPr="00E90994">
        <w:t xml:space="preserve">con datos </w:t>
      </w:r>
      <w:r w:rsidR="00BB4A69">
        <w:t xml:space="preserve">sobre </w:t>
      </w:r>
      <w:r w:rsidRPr="00E90994">
        <w:t>el ahorro de consumo de plástico a nivel Latinoamérica. De esta manera</w:t>
      </w:r>
      <w:r w:rsidR="00BB4A69">
        <w:t>,</w:t>
      </w:r>
      <w:r w:rsidRPr="00E90994">
        <w:t xml:space="preserve"> logró instalar la temática en la agenda de los medios.</w:t>
      </w:r>
      <w:r>
        <w:t xml:space="preserve"> </w:t>
      </w:r>
    </w:p>
    <w:p w14:paraId="17E717C5" w14:textId="77777777" w:rsidR="008E2D2C" w:rsidRDefault="008E2D2C" w:rsidP="0071278A">
      <w:pPr>
        <w:jc w:val="both"/>
      </w:pPr>
      <w:r w:rsidRPr="00E90994">
        <w:t>Con el objetivo de ampliar el contenido de PR y ofrecer mensa</w:t>
      </w:r>
      <w:r w:rsidR="00E90994" w:rsidRPr="00E90994">
        <w:t>jes de apoyo al lanzamiento de la iniciativa</w:t>
      </w:r>
      <w:r w:rsidRPr="00E90994">
        <w:t xml:space="preserve">, Arcos Dorados complementó </w:t>
      </w:r>
      <w:r w:rsidR="000C6E5B">
        <w:t>este envío</w:t>
      </w:r>
      <w:r w:rsidRPr="00E90994">
        <w:t xml:space="preserve"> y el </w:t>
      </w:r>
      <w:r w:rsidRPr="00E90994">
        <w:rPr>
          <w:b/>
        </w:rPr>
        <w:t>resumen ejecutivo</w:t>
      </w:r>
      <w:r w:rsidRPr="00E90994">
        <w:t xml:space="preserve">, con una </w:t>
      </w:r>
      <w:r w:rsidRPr="00E90994">
        <w:rPr>
          <w:b/>
        </w:rPr>
        <w:t>infografía</w:t>
      </w:r>
      <w:r w:rsidRPr="00E90994">
        <w:t xml:space="preserve"> que sintetizaba</w:t>
      </w:r>
      <w:r w:rsidR="00E90994" w:rsidRPr="00E90994">
        <w:t xml:space="preserve"> de modo visual y atractivo la evolución de</w:t>
      </w:r>
      <w:r w:rsidR="00BB4A69">
        <w:t>l</w:t>
      </w:r>
      <w:r w:rsidR="00E90994" w:rsidRPr="00E90994">
        <w:t xml:space="preserve"> cambio de packaging </w:t>
      </w:r>
      <w:r w:rsidR="00BB4A69">
        <w:t xml:space="preserve">y otros </w:t>
      </w:r>
      <w:r w:rsidRPr="00E90994">
        <w:t xml:space="preserve">resultados destacados de la investigación. Paralelamente, y dado que cada país implementó una estrategia de lanzamiento local, se realizaron </w:t>
      </w:r>
      <w:r w:rsidRPr="00E90994">
        <w:rPr>
          <w:b/>
        </w:rPr>
        <w:t>acciones específicas</w:t>
      </w:r>
      <w:r w:rsidRPr="00E90994">
        <w:t xml:space="preserve"> </w:t>
      </w:r>
      <w:r w:rsidR="00523DAD">
        <w:t>con</w:t>
      </w:r>
      <w:r w:rsidRPr="00E90994">
        <w:t xml:space="preserve"> impacto en cada país</w:t>
      </w:r>
      <w:r w:rsidRPr="0071278A">
        <w:t>. Un ejemplo es el</w:t>
      </w:r>
      <w:r w:rsidR="00486EFF">
        <w:t xml:space="preserve"> </w:t>
      </w:r>
      <w:r w:rsidR="00486EFF">
        <w:lastRenderedPageBreak/>
        <w:t>caso</w:t>
      </w:r>
      <w:r w:rsidRPr="0071278A">
        <w:t xml:space="preserve"> de Perú, que diseñó un </w:t>
      </w:r>
      <w:r w:rsidRPr="0071278A">
        <w:rPr>
          <w:b/>
        </w:rPr>
        <w:t xml:space="preserve">video </w:t>
      </w:r>
      <w:r w:rsidR="0071278A">
        <w:rPr>
          <w:b/>
        </w:rPr>
        <w:t xml:space="preserve"> de sensibilización </w:t>
      </w:r>
      <w:r w:rsidR="0071278A" w:rsidRPr="0071278A">
        <w:t xml:space="preserve">para dar a conocer la problemática ambiental, así como, la presión legislativa local. </w:t>
      </w:r>
    </w:p>
    <w:p w14:paraId="17878C8D" w14:textId="77777777" w:rsidR="0071278A" w:rsidRPr="0071278A" w:rsidRDefault="008E2D2C" w:rsidP="008E2D2C">
      <w:pPr>
        <w:jc w:val="both"/>
      </w:pPr>
      <w:r w:rsidRPr="0071278A">
        <w:t xml:space="preserve">Finalmente, y dentro de todo lo desarrollado en el marco del lanzamiento, cada país implementó una estrategia de </w:t>
      </w:r>
      <w:r w:rsidRPr="0071278A">
        <w:rPr>
          <w:b/>
        </w:rPr>
        <w:t>posicionamiento de voceros</w:t>
      </w:r>
      <w:r w:rsidRPr="0071278A">
        <w:t xml:space="preserve"> –que específicamente </w:t>
      </w:r>
      <w:r w:rsidR="005138DD" w:rsidRPr="0071278A">
        <w:t>involucr</w:t>
      </w:r>
      <w:r w:rsidR="005138DD">
        <w:t>ó</w:t>
      </w:r>
      <w:r w:rsidR="005138DD" w:rsidRPr="0071278A">
        <w:t xml:space="preserve"> </w:t>
      </w:r>
      <w:r w:rsidRPr="0071278A">
        <w:t xml:space="preserve">al </w:t>
      </w:r>
      <w:r w:rsidRPr="0071278A">
        <w:rPr>
          <w:i/>
        </w:rPr>
        <w:t>Managing Director</w:t>
      </w:r>
      <w:r w:rsidR="0071278A">
        <w:t xml:space="preserve"> del mercado</w:t>
      </w:r>
      <w:r w:rsidRPr="0071278A">
        <w:t>-  para t</w:t>
      </w:r>
      <w:r w:rsidR="0071278A">
        <w:t>ransmitir mensajes vinculados a</w:t>
      </w:r>
      <w:r w:rsidR="0071278A" w:rsidRPr="0071278A">
        <w:t xml:space="preserve"> </w:t>
      </w:r>
      <w:r w:rsidR="0071278A">
        <w:t xml:space="preserve">la iniciativa de sorbetes específicamente y todas las iniciativas de </w:t>
      </w:r>
      <w:r w:rsidR="0071278A" w:rsidRPr="00486866">
        <w:rPr>
          <w:i/>
        </w:rPr>
        <w:t>Scale for good</w:t>
      </w:r>
      <w:r w:rsidR="0071278A">
        <w:t xml:space="preserve"> en general </w:t>
      </w:r>
      <w:r w:rsidRPr="0071278A">
        <w:t>mediante entrevistas 1:1 y columnas de opinión.</w:t>
      </w:r>
    </w:p>
    <w:p w14:paraId="4627C89A" w14:textId="77777777" w:rsidR="008E2D2C" w:rsidRDefault="008E2D2C" w:rsidP="00DF23C6">
      <w:pPr>
        <w:jc w:val="both"/>
      </w:pPr>
      <w:r w:rsidRPr="00DF23C6">
        <w:t xml:space="preserve">Un caso a destacar es el de Chile que coordinó notas exclusivas con su </w:t>
      </w:r>
      <w:r w:rsidR="00DF23C6" w:rsidRPr="00DF23C6">
        <w:rPr>
          <w:lang w:val="es-ES"/>
        </w:rPr>
        <w:t xml:space="preserve">Director Nacional de Operaciones, Pablo Díaz, </w:t>
      </w:r>
      <w:r w:rsidRPr="00DF23C6">
        <w:t xml:space="preserve">en medios </w:t>
      </w:r>
      <w:r w:rsidRPr="00DF23C6">
        <w:rPr>
          <w:i/>
        </w:rPr>
        <w:t>Tier 1</w:t>
      </w:r>
      <w:r w:rsidRPr="00DF23C6">
        <w:t>, participó como fuente principal en reporta</w:t>
      </w:r>
      <w:r w:rsidR="00DF23C6" w:rsidRPr="00DF23C6">
        <w:t>jes sobre el anuncio del uso de sorbetes.</w:t>
      </w:r>
    </w:p>
    <w:p w14:paraId="398749D5" w14:textId="4999857D" w:rsidR="000F4B79" w:rsidRDefault="000F4B79" w:rsidP="00DF23C6">
      <w:pPr>
        <w:jc w:val="both"/>
      </w:pPr>
      <w:r w:rsidRPr="000F4B79">
        <w:t xml:space="preserve">Y, el de Ecuador, que entregó a las autoridades gubernamentales y </w:t>
      </w:r>
      <w:r w:rsidR="0033490C">
        <w:t xml:space="preserve">a </w:t>
      </w:r>
      <w:r w:rsidRPr="000F4B79">
        <w:t xml:space="preserve">más de 100 </w:t>
      </w:r>
      <w:proofErr w:type="spellStart"/>
      <w:r w:rsidRPr="000F4B79">
        <w:t>influenciadores</w:t>
      </w:r>
      <w:proofErr w:type="spellEnd"/>
      <w:r w:rsidRPr="000F4B79">
        <w:t>, sorbetes reutilizables -de metal- junto con los cuales difundió la evolución de los empaques y los compromisos de Arcos Dorados al 2025.</w:t>
      </w:r>
      <w:r w:rsidR="003618A4">
        <w:t xml:space="preserve"> </w:t>
      </w:r>
      <w:r w:rsidR="003618A4" w:rsidRPr="003618A4">
        <w:t>Además</w:t>
      </w:r>
      <w:r w:rsidR="003618A4">
        <w:t xml:space="preserve">, </w:t>
      </w:r>
      <w:r w:rsidR="003618A4" w:rsidRPr="003618A4">
        <w:t xml:space="preserve">se desarrolló una campaña por IG </w:t>
      </w:r>
      <w:proofErr w:type="spellStart"/>
      <w:r w:rsidR="003618A4" w:rsidRPr="003618A4">
        <w:t>Stories</w:t>
      </w:r>
      <w:proofErr w:type="spellEnd"/>
      <w:r w:rsidR="003618A4" w:rsidRPr="003618A4">
        <w:t xml:space="preserve"> en el que cada </w:t>
      </w:r>
      <w:proofErr w:type="spellStart"/>
      <w:r w:rsidR="003618A4" w:rsidRPr="003618A4">
        <w:t>McFan</w:t>
      </w:r>
      <w:proofErr w:type="spellEnd"/>
      <w:r w:rsidR="003618A4" w:rsidRPr="003618A4">
        <w:t xml:space="preserve"> se comprometía a dejar de utilizar sorbetes y nominaba a alguien más.</w:t>
      </w:r>
      <w:r w:rsidR="005747BB">
        <w:t xml:space="preserve"> A</w:t>
      </w:r>
      <w:r w:rsidR="005747BB" w:rsidRPr="005747BB">
        <w:t>cciones</w:t>
      </w:r>
      <w:r w:rsidR="005747BB">
        <w:t xml:space="preserve"> que </w:t>
      </w:r>
      <w:r w:rsidR="005747BB" w:rsidRPr="005747BB">
        <w:t>dieron como resultado una disminución del 30% en el consumo</w:t>
      </w:r>
      <w:r w:rsidR="00C43519">
        <w:t xml:space="preserve"> local</w:t>
      </w:r>
      <w:r w:rsidR="005747BB" w:rsidRPr="005747BB">
        <w:t xml:space="preserve"> de sorbetes de plástico.</w:t>
      </w:r>
    </w:p>
    <w:p w14:paraId="76BD6389" w14:textId="77777777" w:rsidR="008E2D2C" w:rsidRPr="00DF23C6" w:rsidRDefault="008E2D2C" w:rsidP="008E2D2C">
      <w:pPr>
        <w:pStyle w:val="Prrafodelista"/>
        <w:numPr>
          <w:ilvl w:val="0"/>
          <w:numId w:val="20"/>
        </w:numPr>
        <w:jc w:val="both"/>
        <w:rPr>
          <w:b/>
        </w:rPr>
      </w:pPr>
      <w:r w:rsidRPr="00DF23C6">
        <w:rPr>
          <w:b/>
        </w:rPr>
        <w:t>Contenido digital:</w:t>
      </w:r>
    </w:p>
    <w:p w14:paraId="5AA077C7" w14:textId="77777777" w:rsidR="008E2D2C" w:rsidRPr="009E3FD6" w:rsidRDefault="008E2D2C" w:rsidP="009E3FD6">
      <w:pPr>
        <w:spacing w:after="0"/>
        <w:jc w:val="both"/>
        <w:rPr>
          <w:rFonts w:asciiTheme="minorHAnsi" w:hAnsiTheme="minorHAnsi"/>
        </w:rPr>
      </w:pPr>
      <w:r w:rsidRPr="009E3FD6">
        <w:rPr>
          <w:rFonts w:asciiTheme="minorHAnsi" w:hAnsiTheme="minorHAnsi"/>
        </w:rPr>
        <w:t xml:space="preserve">A fin de lograr una mayor visibilidad y alcanzar una presencia de la campaña en redes sociales, Arcos Dorados </w:t>
      </w:r>
      <w:r w:rsidR="00DF23C6" w:rsidRPr="009E3FD6">
        <w:rPr>
          <w:rFonts w:asciiTheme="minorHAnsi" w:hAnsiTheme="minorHAnsi"/>
        </w:rPr>
        <w:t xml:space="preserve">elaboró un </w:t>
      </w:r>
      <w:r w:rsidR="009E3FD6" w:rsidRPr="009E3FD6">
        <w:rPr>
          <w:rFonts w:asciiTheme="minorHAnsi" w:hAnsiTheme="minorHAnsi"/>
          <w:b/>
        </w:rPr>
        <w:t xml:space="preserve">video estilo </w:t>
      </w:r>
      <w:r w:rsidR="009E3FD6" w:rsidRPr="009E3FD6">
        <w:rPr>
          <w:rFonts w:asciiTheme="minorHAnsi" w:hAnsiTheme="minorHAnsi"/>
          <w:b/>
          <w:i/>
        </w:rPr>
        <w:t>playground</w:t>
      </w:r>
      <w:r w:rsidR="009E3FD6" w:rsidRPr="009E3FD6">
        <w:rPr>
          <w:rStyle w:val="Refdenotaalpie"/>
          <w:rFonts w:asciiTheme="minorHAnsi" w:hAnsiTheme="minorHAnsi"/>
        </w:rPr>
        <w:footnoteReference w:id="1"/>
      </w:r>
      <w:r w:rsidR="009E3FD6" w:rsidRPr="009E3FD6">
        <w:rPr>
          <w:rFonts w:asciiTheme="minorHAnsi" w:hAnsiTheme="minorHAnsi"/>
        </w:rPr>
        <w:t xml:space="preserve"> </w:t>
      </w:r>
      <w:r w:rsidR="00DF23C6" w:rsidRPr="009E3FD6">
        <w:rPr>
          <w:rFonts w:asciiTheme="minorHAnsi" w:hAnsiTheme="minorHAnsi"/>
        </w:rPr>
        <w:t>para contar la iniciativa y su impacto en el medio ambiente.</w:t>
      </w:r>
      <w:r w:rsidR="009E3FD6" w:rsidRPr="009E3FD6">
        <w:rPr>
          <w:rFonts w:asciiTheme="minorHAnsi" w:hAnsiTheme="minorHAnsi"/>
        </w:rPr>
        <w:t xml:space="preserve"> De forma complementaria con el objetivo de lograr</w:t>
      </w:r>
      <w:r w:rsidR="00DF23C6" w:rsidRPr="009E3FD6">
        <w:rPr>
          <w:rFonts w:asciiTheme="minorHAnsi" w:hAnsiTheme="minorHAnsi"/>
        </w:rPr>
        <w:t xml:space="preserve"> mayor pregnancia, desarrolló posteos sobre el anuncio de sorbetes en Twitter y Linkedin.</w:t>
      </w:r>
    </w:p>
    <w:p w14:paraId="591FF49E" w14:textId="77777777" w:rsidR="009E3FD6" w:rsidRPr="009E3FD6" w:rsidRDefault="009E3FD6" w:rsidP="009E3FD6">
      <w:pPr>
        <w:spacing w:after="0"/>
        <w:jc w:val="both"/>
        <w:rPr>
          <w:rFonts w:asciiTheme="minorHAnsi" w:hAnsiTheme="minorHAnsi"/>
        </w:rPr>
      </w:pPr>
    </w:p>
    <w:p w14:paraId="39F83DBF" w14:textId="77777777" w:rsidR="008E2D2C" w:rsidRDefault="009E3FD6" w:rsidP="009E3FD6">
      <w:pPr>
        <w:spacing w:after="0"/>
        <w:jc w:val="both"/>
        <w:rPr>
          <w:rFonts w:asciiTheme="minorHAnsi" w:hAnsiTheme="minorHAnsi"/>
        </w:rPr>
      </w:pPr>
      <w:r w:rsidRPr="009E3FD6">
        <w:rPr>
          <w:rFonts w:asciiTheme="minorHAnsi" w:hAnsiTheme="minorHAnsi"/>
        </w:rPr>
        <w:t>Además, en el sitio web y redes sociales se publicó la información sobre el anuncio junto con la infografía que contiene la evolución del cambio de packaging</w:t>
      </w:r>
      <w:r w:rsidRPr="009E3FD6">
        <w:rPr>
          <w:rFonts w:asciiTheme="minorHAnsi" w:hAnsiTheme="minorHAnsi"/>
          <w:lang w:eastAsia="es-AR"/>
        </w:rPr>
        <w:t xml:space="preserve">. </w:t>
      </w:r>
      <w:r w:rsidR="008E2D2C" w:rsidRPr="009E3FD6">
        <w:rPr>
          <w:rFonts w:asciiTheme="minorHAnsi" w:hAnsiTheme="minorHAnsi"/>
        </w:rPr>
        <w:t>Asimi</w:t>
      </w:r>
      <w:r w:rsidR="00DF23C6" w:rsidRPr="009E3FD6">
        <w:rPr>
          <w:rFonts w:asciiTheme="minorHAnsi" w:hAnsiTheme="minorHAnsi"/>
        </w:rPr>
        <w:t xml:space="preserve">smo, cada país generó posteos sobre el programa a través de </w:t>
      </w:r>
      <w:r w:rsidR="008E2D2C" w:rsidRPr="009E3FD6">
        <w:rPr>
          <w:rFonts w:asciiTheme="minorHAnsi" w:hAnsiTheme="minorHAnsi"/>
        </w:rPr>
        <w:t xml:space="preserve">influenciadores y </w:t>
      </w:r>
      <w:r w:rsidR="00DF23C6" w:rsidRPr="009E3FD6">
        <w:rPr>
          <w:rFonts w:asciiTheme="minorHAnsi" w:hAnsiTheme="minorHAnsi"/>
        </w:rPr>
        <w:t>líderes de opinión, quienes compartieron la iniciativa en Twitter, Facebook e Instagram.</w:t>
      </w:r>
    </w:p>
    <w:p w14:paraId="036594E4" w14:textId="77777777" w:rsidR="00185B8D" w:rsidRDefault="00185B8D" w:rsidP="009E3FD6">
      <w:pPr>
        <w:spacing w:after="0"/>
        <w:jc w:val="both"/>
        <w:rPr>
          <w:rFonts w:asciiTheme="minorHAnsi" w:hAnsiTheme="minorHAnsi"/>
        </w:rPr>
      </w:pPr>
    </w:p>
    <w:p w14:paraId="6B0DB3C3" w14:textId="77777777" w:rsidR="00185B8D" w:rsidRPr="009E3FD6" w:rsidRDefault="00185B8D" w:rsidP="009E3FD6">
      <w:pPr>
        <w:spacing w:after="0"/>
        <w:jc w:val="both"/>
        <w:rPr>
          <w:rFonts w:asciiTheme="minorHAnsi" w:hAnsiTheme="minorHAnsi"/>
        </w:rPr>
      </w:pPr>
      <w:r>
        <w:rPr>
          <w:rFonts w:asciiTheme="minorHAnsi" w:hAnsiTheme="minorHAnsi"/>
        </w:rPr>
        <w:t xml:space="preserve">La agencia de publicidad armó una creatividad con un </w:t>
      </w:r>
      <w:proofErr w:type="spellStart"/>
      <w:r>
        <w:rPr>
          <w:rFonts w:asciiTheme="minorHAnsi" w:hAnsiTheme="minorHAnsi"/>
        </w:rPr>
        <w:t>key</w:t>
      </w:r>
      <w:proofErr w:type="spellEnd"/>
      <w:r>
        <w:rPr>
          <w:rFonts w:asciiTheme="minorHAnsi" w:hAnsiTheme="minorHAnsi"/>
        </w:rPr>
        <w:t xml:space="preserve"> visual que permitió contar la iniciativa de una manera creativa. </w:t>
      </w:r>
    </w:p>
    <w:p w14:paraId="07B61DE1" w14:textId="77777777" w:rsidR="009E3FD6" w:rsidRPr="009E3FD6" w:rsidRDefault="009E3FD6" w:rsidP="009E3FD6">
      <w:pPr>
        <w:spacing w:after="0" w:line="240" w:lineRule="auto"/>
        <w:rPr>
          <w:rFonts w:ascii="Times New Roman" w:hAnsi="Times New Roman"/>
          <w:sz w:val="24"/>
          <w:szCs w:val="24"/>
          <w:lang w:eastAsia="es-AR"/>
        </w:rPr>
      </w:pPr>
    </w:p>
    <w:p w14:paraId="70A4F2B6" w14:textId="77777777" w:rsidR="008E2D2C" w:rsidRDefault="008E2D2C" w:rsidP="008E2D2C">
      <w:pPr>
        <w:pStyle w:val="Prrafodelista"/>
        <w:numPr>
          <w:ilvl w:val="0"/>
          <w:numId w:val="21"/>
        </w:numPr>
        <w:jc w:val="both"/>
        <w:rPr>
          <w:b/>
        </w:rPr>
      </w:pPr>
      <w:r w:rsidRPr="009E3FD6">
        <w:rPr>
          <w:b/>
        </w:rPr>
        <w:t>Campaña de endomarketing:</w:t>
      </w:r>
    </w:p>
    <w:p w14:paraId="0300363E" w14:textId="77777777" w:rsidR="00A77EA5" w:rsidRPr="00A77EA5" w:rsidRDefault="008E2D2C" w:rsidP="009E3FD6">
      <w:pPr>
        <w:spacing w:before="100" w:beforeAutospacing="1" w:after="100" w:afterAutospacing="1" w:line="240" w:lineRule="auto"/>
        <w:jc w:val="both"/>
        <w:rPr>
          <w:rFonts w:eastAsia="Times New Roman"/>
        </w:rPr>
      </w:pPr>
      <w:r w:rsidRPr="009E3FD6">
        <w:t xml:space="preserve">Para generar </w:t>
      </w:r>
      <w:r w:rsidRPr="009E3FD6">
        <w:rPr>
          <w:i/>
        </w:rPr>
        <w:t>engagement</w:t>
      </w:r>
      <w:r w:rsidRPr="009E3FD6">
        <w:t xml:space="preserve"> interno, Arcos Dorados creó un</w:t>
      </w:r>
      <w:r w:rsidR="009E3FD6" w:rsidRPr="009E3FD6">
        <w:rPr>
          <w:rFonts w:eastAsia="Times New Roman"/>
        </w:rPr>
        <w:t xml:space="preserve"> video con </w:t>
      </w:r>
      <w:r w:rsidR="003D1FBC" w:rsidRPr="003D1FBC">
        <w:t xml:space="preserve"> </w:t>
      </w:r>
      <w:r w:rsidR="003D1FBC" w:rsidRPr="003D1FBC">
        <w:rPr>
          <w:rFonts w:eastAsia="Times New Roman"/>
        </w:rPr>
        <w:t>Gabriel Serber, Director del área de Compromiso Social y Desarrollo Sustentable</w:t>
      </w:r>
      <w:r w:rsidR="003D1FBC">
        <w:rPr>
          <w:rFonts w:eastAsia="Times New Roman"/>
        </w:rPr>
        <w:t>, en el que se habló sobre la problemática medioambiental, la propuesta de la compañía y su impacto en la sociedad</w:t>
      </w:r>
      <w:r w:rsidR="009E3FD6">
        <w:rPr>
          <w:rFonts w:eastAsia="Times New Roman"/>
        </w:rPr>
        <w:t>.</w:t>
      </w:r>
      <w:r w:rsidR="00A77EA5">
        <w:rPr>
          <w:rFonts w:eastAsia="Times New Roman"/>
        </w:rPr>
        <w:t xml:space="preserve"> Además, Arcos Dorados desarrolló un poster para el Crew room, tanto digital como impreso, con los datos más relevantes sobre el programa.</w:t>
      </w:r>
    </w:p>
    <w:p w14:paraId="3A2DA165" w14:textId="77777777" w:rsidR="008E2D2C" w:rsidRPr="009E3FD6" w:rsidRDefault="008E2D2C" w:rsidP="008E2D2C">
      <w:pPr>
        <w:jc w:val="both"/>
      </w:pPr>
      <w:r w:rsidRPr="009E3FD6">
        <w:lastRenderedPageBreak/>
        <w:t>El lanzamiento incluyó una gestión de viralización de materiales y contenidos dentro de la Red de Canales de Comunicaciones Internas Corporativas para potenciar la comunicación</w:t>
      </w:r>
      <w:r w:rsidR="009E3FD6" w:rsidRPr="009E3FD6">
        <w:t xml:space="preserve"> y concientizar a los empleados</w:t>
      </w:r>
      <w:r w:rsidRPr="009E3FD6">
        <w:t xml:space="preserve">: se desarrollaron afiches para carteleras, </w:t>
      </w:r>
      <w:r w:rsidR="009E3FD6" w:rsidRPr="009E3FD6">
        <w:t>piezas para mailings y WhatsApp, tanto en</w:t>
      </w:r>
      <w:r w:rsidR="00CC4549">
        <w:t>t</w:t>
      </w:r>
      <w:r w:rsidR="009E3FD6" w:rsidRPr="009E3FD6">
        <w:t>re los empleados como en los canales corporativos de comunicación.</w:t>
      </w:r>
    </w:p>
    <w:p w14:paraId="0395745E" w14:textId="77777777" w:rsidR="009E1A72" w:rsidRDefault="009E1A72" w:rsidP="009E1A72">
      <w:pPr>
        <w:jc w:val="both"/>
      </w:pPr>
    </w:p>
    <w:p w14:paraId="179DE802" w14:textId="77777777" w:rsidR="009E1A72" w:rsidRPr="00110DE5" w:rsidRDefault="009E1A72" w:rsidP="009E1A72">
      <w:pPr>
        <w:pBdr>
          <w:top w:val="single" w:sz="12" w:space="1" w:color="FFC000"/>
          <w:left w:val="single" w:sz="12" w:space="4" w:color="FFC000"/>
          <w:bottom w:val="single" w:sz="12" w:space="1" w:color="FFC000"/>
          <w:right w:val="single" w:sz="12" w:space="4" w:color="FFC000"/>
        </w:pBdr>
        <w:jc w:val="both"/>
      </w:pPr>
      <w:r>
        <w:rPr>
          <w:b/>
        </w:rPr>
        <w:t>Evaluación</w:t>
      </w:r>
      <w:r w:rsidRPr="00BD10E5">
        <w:t xml:space="preserve">: </w:t>
      </w:r>
    </w:p>
    <w:p w14:paraId="1FDA4E80" w14:textId="77777777" w:rsidR="00011B90" w:rsidRPr="00011B90" w:rsidRDefault="00011B90" w:rsidP="00011B90">
      <w:pPr>
        <w:pStyle w:val="Prrafodelista"/>
        <w:numPr>
          <w:ilvl w:val="0"/>
          <w:numId w:val="3"/>
        </w:numPr>
        <w:jc w:val="both"/>
      </w:pPr>
      <w:r w:rsidRPr="00011B90">
        <w:t xml:space="preserve">Se gestionaron </w:t>
      </w:r>
      <w:r w:rsidRPr="00011B90">
        <w:rPr>
          <w:b/>
        </w:rPr>
        <w:t>entrevistas exclusivas</w:t>
      </w:r>
      <w:r w:rsidRPr="00011B90">
        <w:t xml:space="preserve"> con periodistas de medios Tier1 de los 5 países de América Latina.</w:t>
      </w:r>
    </w:p>
    <w:p w14:paraId="150239B4" w14:textId="77777777" w:rsidR="009E1A72" w:rsidRDefault="009E1A72" w:rsidP="009E1A72">
      <w:pPr>
        <w:pStyle w:val="Prrafodelista"/>
        <w:numPr>
          <w:ilvl w:val="0"/>
          <w:numId w:val="3"/>
        </w:numPr>
        <w:jc w:val="both"/>
        <w:rPr>
          <w:color w:val="000000" w:themeColor="text1"/>
        </w:rPr>
      </w:pPr>
      <w:r w:rsidRPr="007952D9">
        <w:rPr>
          <w:color w:val="000000" w:themeColor="text1"/>
        </w:rPr>
        <w:t xml:space="preserve">Se obtuvieron más de </w:t>
      </w:r>
      <w:r w:rsidR="00375847" w:rsidRPr="007952D9">
        <w:rPr>
          <w:color w:val="000000" w:themeColor="text1"/>
        </w:rPr>
        <w:t>96</w:t>
      </w:r>
      <w:r w:rsidRPr="007952D9">
        <w:rPr>
          <w:color w:val="000000" w:themeColor="text1"/>
        </w:rPr>
        <w:t xml:space="preserve"> repercusiones positivas en medios gráficos y digitales de 10 países</w:t>
      </w:r>
      <w:r w:rsidR="007952D9" w:rsidRPr="007952D9">
        <w:rPr>
          <w:color w:val="000000" w:themeColor="text1"/>
        </w:rPr>
        <w:t>.</w:t>
      </w:r>
    </w:p>
    <w:p w14:paraId="116C6085" w14:textId="77777777" w:rsidR="009E1A72" w:rsidRPr="00011B90" w:rsidRDefault="00011B90" w:rsidP="00011B90">
      <w:pPr>
        <w:pStyle w:val="Prrafodelista"/>
        <w:numPr>
          <w:ilvl w:val="0"/>
          <w:numId w:val="3"/>
        </w:numPr>
        <w:jc w:val="both"/>
      </w:pPr>
      <w:r w:rsidRPr="00011B90">
        <w:t xml:space="preserve">Las repercusiones destacaron los </w:t>
      </w:r>
      <w:r w:rsidRPr="00011B90">
        <w:rPr>
          <w:b/>
        </w:rPr>
        <w:t>mensajes clave</w:t>
      </w:r>
      <w:r w:rsidRPr="00011B90">
        <w:t xml:space="preserve"> de la campaña: </w:t>
      </w:r>
      <w:r w:rsidR="00F62D4C" w:rsidRPr="00011B90">
        <w:t>el compr</w:t>
      </w:r>
      <w:r w:rsidRPr="00011B90">
        <w:t>omiso que Arcos Dorados tiene por</w:t>
      </w:r>
      <w:r w:rsidR="00F62D4C" w:rsidRPr="00011B90">
        <w:t xml:space="preserve"> el cuidado del medio ambiente y su contribución al desarrollo sustentable.  </w:t>
      </w:r>
    </w:p>
    <w:p w14:paraId="05BF95A7" w14:textId="77777777" w:rsidR="009E1A72" w:rsidRDefault="009E1A72" w:rsidP="009E1A72">
      <w:pPr>
        <w:pStyle w:val="Prrafodelista"/>
        <w:numPr>
          <w:ilvl w:val="0"/>
          <w:numId w:val="2"/>
        </w:numPr>
        <w:jc w:val="both"/>
        <w:rPr>
          <w:color w:val="000000" w:themeColor="text1"/>
        </w:rPr>
      </w:pPr>
      <w:r w:rsidRPr="00F62D4C">
        <w:rPr>
          <w:color w:val="000000" w:themeColor="text1"/>
        </w:rPr>
        <w:t xml:space="preserve">Se alcanzó un </w:t>
      </w:r>
      <w:r w:rsidRPr="00F62D4C">
        <w:rPr>
          <w:i/>
          <w:color w:val="000000" w:themeColor="text1"/>
        </w:rPr>
        <w:t>Ad Value</w:t>
      </w:r>
      <w:r w:rsidRPr="00F62D4C">
        <w:rPr>
          <w:color w:val="000000" w:themeColor="text1"/>
        </w:rPr>
        <w:t xml:space="preserve"> estimado de más de </w:t>
      </w:r>
      <w:r w:rsidR="00F62D4C" w:rsidRPr="00F62D4C">
        <w:rPr>
          <w:color w:val="000000" w:themeColor="text1"/>
        </w:rPr>
        <w:t>USD 70</w:t>
      </w:r>
      <w:r w:rsidRPr="00F62D4C">
        <w:rPr>
          <w:color w:val="000000" w:themeColor="text1"/>
        </w:rPr>
        <w:t xml:space="preserve">.000 en cobertura de medios. </w:t>
      </w:r>
    </w:p>
    <w:p w14:paraId="305CF14A" w14:textId="6E0B47B6" w:rsidR="009C0DB9" w:rsidRDefault="00A6586D" w:rsidP="0036561F">
      <w:pPr>
        <w:pStyle w:val="Prrafodelista"/>
        <w:numPr>
          <w:ilvl w:val="0"/>
          <w:numId w:val="2"/>
        </w:numPr>
        <w:jc w:val="both"/>
      </w:pPr>
      <w:r>
        <w:t xml:space="preserve">Se logró reducir el consumo </w:t>
      </w:r>
      <w:r w:rsidR="0036561F">
        <w:t>anual de plástico</w:t>
      </w:r>
      <w:r w:rsidR="0036561F">
        <w:rPr>
          <w:color w:val="000000" w:themeColor="text1"/>
        </w:rPr>
        <w:t xml:space="preserve">. Algunos de los resultados obtenidos fueron: en </w:t>
      </w:r>
      <w:r w:rsidR="0036561F" w:rsidRPr="0036561F">
        <w:rPr>
          <w:color w:val="000000" w:themeColor="text1"/>
        </w:rPr>
        <w:t xml:space="preserve">Argentina se </w:t>
      </w:r>
      <w:r w:rsidR="0036561F">
        <w:rPr>
          <w:color w:val="000000" w:themeColor="text1"/>
        </w:rPr>
        <w:t>consiguió ahorrar el</w:t>
      </w:r>
      <w:r w:rsidR="0036561F" w:rsidRPr="0036561F">
        <w:rPr>
          <w:color w:val="000000" w:themeColor="text1"/>
        </w:rPr>
        <w:t xml:space="preserve"> 37,1% del uso de plástico</w:t>
      </w:r>
      <w:r w:rsidR="0036561F">
        <w:rPr>
          <w:color w:val="000000" w:themeColor="text1"/>
        </w:rPr>
        <w:t>, en Chile 17,8%, en Perú 3,6% y en Ecuador 2,7%.</w:t>
      </w:r>
    </w:p>
    <w:sectPr w:rsidR="009C0DB9" w:rsidSect="00B77170">
      <w:headerReference w:type="default" r:id="rId8"/>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878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87854" w16cid:durableId="206036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4BD2" w14:textId="77777777" w:rsidR="00F60203" w:rsidRDefault="00F60203">
      <w:pPr>
        <w:spacing w:after="0" w:line="240" w:lineRule="auto"/>
      </w:pPr>
      <w:r>
        <w:separator/>
      </w:r>
    </w:p>
  </w:endnote>
  <w:endnote w:type="continuationSeparator" w:id="0">
    <w:p w14:paraId="67E21BC8" w14:textId="77777777" w:rsidR="00F60203" w:rsidRDefault="00F6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0176" w14:textId="77777777" w:rsidR="00F60203" w:rsidRDefault="00F60203">
      <w:pPr>
        <w:spacing w:after="0" w:line="240" w:lineRule="auto"/>
      </w:pPr>
      <w:r>
        <w:separator/>
      </w:r>
    </w:p>
  </w:footnote>
  <w:footnote w:type="continuationSeparator" w:id="0">
    <w:p w14:paraId="087D83CC" w14:textId="77777777" w:rsidR="00F60203" w:rsidRDefault="00F60203">
      <w:pPr>
        <w:spacing w:after="0" w:line="240" w:lineRule="auto"/>
      </w:pPr>
      <w:r>
        <w:continuationSeparator/>
      </w:r>
    </w:p>
  </w:footnote>
  <w:footnote w:id="1">
    <w:p w14:paraId="735E5A7E" w14:textId="77777777" w:rsidR="00F60203" w:rsidRDefault="00F60203" w:rsidP="009E3FD6">
      <w:pPr>
        <w:pStyle w:val="Textonotapie"/>
        <w:jc w:val="both"/>
      </w:pPr>
      <w:r>
        <w:rPr>
          <w:rStyle w:val="Refdenotaalpie"/>
        </w:rPr>
        <w:footnoteRef/>
      </w:r>
      <w:r>
        <w:t xml:space="preserve"> Vídeos con textos en letras grandes y fáciles de leer, que proponen una historia en menos de un minuto contada a través de la combinación de textos e imágenes —en muchos casos fotos o elementos gráficos sin movimiento.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A03FB" w14:textId="77777777" w:rsidR="00F60203" w:rsidRDefault="00F60203" w:rsidP="00B77170">
    <w:pPr>
      <w:pStyle w:val="Encabezado"/>
    </w:pPr>
    <w:r>
      <w:rPr>
        <w:noProof/>
        <w:lang w:eastAsia="es-AR"/>
      </w:rPr>
      <w:drawing>
        <wp:anchor distT="0" distB="0" distL="114300" distR="114300" simplePos="0" relativeHeight="251659264" behindDoc="0" locked="0" layoutInCell="1" allowOverlap="1" wp14:anchorId="3F72A023" wp14:editId="2B7645BE">
          <wp:simplePos x="0" y="0"/>
          <wp:positionH relativeFrom="column">
            <wp:posOffset>5739765</wp:posOffset>
          </wp:positionH>
          <wp:positionV relativeFrom="paragraph">
            <wp:posOffset>-201930</wp:posOffset>
          </wp:positionV>
          <wp:extent cx="777240" cy="666750"/>
          <wp:effectExtent l="0" t="0" r="3810" b="0"/>
          <wp:wrapNone/>
          <wp:docPr id="1" name="Imagen 1" descr="Z:\Arcos Dorados\2015\Logos\McD sin 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Arcos Dorados\2015\Logos\McD sin 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F5E"/>
    <w:multiLevelType w:val="hybridMultilevel"/>
    <w:tmpl w:val="B0FAD982"/>
    <w:lvl w:ilvl="0" w:tplc="06B0EAE6">
      <w:start w:val="1"/>
      <w:numFmt w:val="bullet"/>
      <w:lvlText w:val="•"/>
      <w:lvlJc w:val="left"/>
      <w:pPr>
        <w:tabs>
          <w:tab w:val="num" w:pos="720"/>
        </w:tabs>
        <w:ind w:left="720" w:hanging="360"/>
      </w:pPr>
      <w:rPr>
        <w:rFonts w:ascii="Arial" w:hAnsi="Arial" w:hint="default"/>
      </w:rPr>
    </w:lvl>
    <w:lvl w:ilvl="1" w:tplc="2D289C20" w:tentative="1">
      <w:start w:val="1"/>
      <w:numFmt w:val="bullet"/>
      <w:lvlText w:val="•"/>
      <w:lvlJc w:val="left"/>
      <w:pPr>
        <w:tabs>
          <w:tab w:val="num" w:pos="1440"/>
        </w:tabs>
        <w:ind w:left="1440" w:hanging="360"/>
      </w:pPr>
      <w:rPr>
        <w:rFonts w:ascii="Arial" w:hAnsi="Arial" w:hint="default"/>
      </w:rPr>
    </w:lvl>
    <w:lvl w:ilvl="2" w:tplc="FC34F68E" w:tentative="1">
      <w:start w:val="1"/>
      <w:numFmt w:val="bullet"/>
      <w:lvlText w:val="•"/>
      <w:lvlJc w:val="left"/>
      <w:pPr>
        <w:tabs>
          <w:tab w:val="num" w:pos="2160"/>
        </w:tabs>
        <w:ind w:left="2160" w:hanging="360"/>
      </w:pPr>
      <w:rPr>
        <w:rFonts w:ascii="Arial" w:hAnsi="Arial" w:hint="default"/>
      </w:rPr>
    </w:lvl>
    <w:lvl w:ilvl="3" w:tplc="4E02F6F2" w:tentative="1">
      <w:start w:val="1"/>
      <w:numFmt w:val="bullet"/>
      <w:lvlText w:val="•"/>
      <w:lvlJc w:val="left"/>
      <w:pPr>
        <w:tabs>
          <w:tab w:val="num" w:pos="2880"/>
        </w:tabs>
        <w:ind w:left="2880" w:hanging="360"/>
      </w:pPr>
      <w:rPr>
        <w:rFonts w:ascii="Arial" w:hAnsi="Arial" w:hint="default"/>
      </w:rPr>
    </w:lvl>
    <w:lvl w:ilvl="4" w:tplc="6D50F5C4" w:tentative="1">
      <w:start w:val="1"/>
      <w:numFmt w:val="bullet"/>
      <w:lvlText w:val="•"/>
      <w:lvlJc w:val="left"/>
      <w:pPr>
        <w:tabs>
          <w:tab w:val="num" w:pos="3600"/>
        </w:tabs>
        <w:ind w:left="3600" w:hanging="360"/>
      </w:pPr>
      <w:rPr>
        <w:rFonts w:ascii="Arial" w:hAnsi="Arial" w:hint="default"/>
      </w:rPr>
    </w:lvl>
    <w:lvl w:ilvl="5" w:tplc="0BCAB776" w:tentative="1">
      <w:start w:val="1"/>
      <w:numFmt w:val="bullet"/>
      <w:lvlText w:val="•"/>
      <w:lvlJc w:val="left"/>
      <w:pPr>
        <w:tabs>
          <w:tab w:val="num" w:pos="4320"/>
        </w:tabs>
        <w:ind w:left="4320" w:hanging="360"/>
      </w:pPr>
      <w:rPr>
        <w:rFonts w:ascii="Arial" w:hAnsi="Arial" w:hint="default"/>
      </w:rPr>
    </w:lvl>
    <w:lvl w:ilvl="6" w:tplc="B43E23CE" w:tentative="1">
      <w:start w:val="1"/>
      <w:numFmt w:val="bullet"/>
      <w:lvlText w:val="•"/>
      <w:lvlJc w:val="left"/>
      <w:pPr>
        <w:tabs>
          <w:tab w:val="num" w:pos="5040"/>
        </w:tabs>
        <w:ind w:left="5040" w:hanging="360"/>
      </w:pPr>
      <w:rPr>
        <w:rFonts w:ascii="Arial" w:hAnsi="Arial" w:hint="default"/>
      </w:rPr>
    </w:lvl>
    <w:lvl w:ilvl="7" w:tplc="190A17C6" w:tentative="1">
      <w:start w:val="1"/>
      <w:numFmt w:val="bullet"/>
      <w:lvlText w:val="•"/>
      <w:lvlJc w:val="left"/>
      <w:pPr>
        <w:tabs>
          <w:tab w:val="num" w:pos="5760"/>
        </w:tabs>
        <w:ind w:left="5760" w:hanging="360"/>
      </w:pPr>
      <w:rPr>
        <w:rFonts w:ascii="Arial" w:hAnsi="Arial" w:hint="default"/>
      </w:rPr>
    </w:lvl>
    <w:lvl w:ilvl="8" w:tplc="829C1E16" w:tentative="1">
      <w:start w:val="1"/>
      <w:numFmt w:val="bullet"/>
      <w:lvlText w:val="•"/>
      <w:lvlJc w:val="left"/>
      <w:pPr>
        <w:tabs>
          <w:tab w:val="num" w:pos="6480"/>
        </w:tabs>
        <w:ind w:left="6480" w:hanging="360"/>
      </w:pPr>
      <w:rPr>
        <w:rFonts w:ascii="Arial" w:hAnsi="Arial" w:hint="default"/>
      </w:rPr>
    </w:lvl>
  </w:abstractNum>
  <w:abstractNum w:abstractNumId="1">
    <w:nsid w:val="0BEE4FB1"/>
    <w:multiLevelType w:val="hybridMultilevel"/>
    <w:tmpl w:val="951241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D546DB"/>
    <w:multiLevelType w:val="hybridMultilevel"/>
    <w:tmpl w:val="230A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6E4150"/>
    <w:multiLevelType w:val="hybridMultilevel"/>
    <w:tmpl w:val="C3B6C6A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1F3031B0"/>
    <w:multiLevelType w:val="hybridMultilevel"/>
    <w:tmpl w:val="CED0B332"/>
    <w:lvl w:ilvl="0" w:tplc="F6FEF752">
      <w:start w:val="1"/>
      <w:numFmt w:val="bullet"/>
      <w:lvlText w:val=""/>
      <w:lvlJc w:val="left"/>
      <w:pPr>
        <w:tabs>
          <w:tab w:val="num" w:pos="720"/>
        </w:tabs>
        <w:ind w:left="720" w:hanging="360"/>
      </w:pPr>
      <w:rPr>
        <w:rFonts w:ascii="Wingdings" w:hAnsi="Wingdings" w:hint="default"/>
      </w:rPr>
    </w:lvl>
    <w:lvl w:ilvl="1" w:tplc="A558BCCC" w:tentative="1">
      <w:start w:val="1"/>
      <w:numFmt w:val="bullet"/>
      <w:lvlText w:val=""/>
      <w:lvlJc w:val="left"/>
      <w:pPr>
        <w:tabs>
          <w:tab w:val="num" w:pos="1440"/>
        </w:tabs>
        <w:ind w:left="1440" w:hanging="360"/>
      </w:pPr>
      <w:rPr>
        <w:rFonts w:ascii="Wingdings" w:hAnsi="Wingdings" w:hint="default"/>
      </w:rPr>
    </w:lvl>
    <w:lvl w:ilvl="2" w:tplc="8092E31A" w:tentative="1">
      <w:start w:val="1"/>
      <w:numFmt w:val="bullet"/>
      <w:lvlText w:val=""/>
      <w:lvlJc w:val="left"/>
      <w:pPr>
        <w:tabs>
          <w:tab w:val="num" w:pos="2160"/>
        </w:tabs>
        <w:ind w:left="2160" w:hanging="360"/>
      </w:pPr>
      <w:rPr>
        <w:rFonts w:ascii="Wingdings" w:hAnsi="Wingdings" w:hint="default"/>
      </w:rPr>
    </w:lvl>
    <w:lvl w:ilvl="3" w:tplc="DD42EF70" w:tentative="1">
      <w:start w:val="1"/>
      <w:numFmt w:val="bullet"/>
      <w:lvlText w:val=""/>
      <w:lvlJc w:val="left"/>
      <w:pPr>
        <w:tabs>
          <w:tab w:val="num" w:pos="2880"/>
        </w:tabs>
        <w:ind w:left="2880" w:hanging="360"/>
      </w:pPr>
      <w:rPr>
        <w:rFonts w:ascii="Wingdings" w:hAnsi="Wingdings" w:hint="default"/>
      </w:rPr>
    </w:lvl>
    <w:lvl w:ilvl="4" w:tplc="290647C6" w:tentative="1">
      <w:start w:val="1"/>
      <w:numFmt w:val="bullet"/>
      <w:lvlText w:val=""/>
      <w:lvlJc w:val="left"/>
      <w:pPr>
        <w:tabs>
          <w:tab w:val="num" w:pos="3600"/>
        </w:tabs>
        <w:ind w:left="3600" w:hanging="360"/>
      </w:pPr>
      <w:rPr>
        <w:rFonts w:ascii="Wingdings" w:hAnsi="Wingdings" w:hint="default"/>
      </w:rPr>
    </w:lvl>
    <w:lvl w:ilvl="5" w:tplc="D84450B0" w:tentative="1">
      <w:start w:val="1"/>
      <w:numFmt w:val="bullet"/>
      <w:lvlText w:val=""/>
      <w:lvlJc w:val="left"/>
      <w:pPr>
        <w:tabs>
          <w:tab w:val="num" w:pos="4320"/>
        </w:tabs>
        <w:ind w:left="4320" w:hanging="360"/>
      </w:pPr>
      <w:rPr>
        <w:rFonts w:ascii="Wingdings" w:hAnsi="Wingdings" w:hint="default"/>
      </w:rPr>
    </w:lvl>
    <w:lvl w:ilvl="6" w:tplc="CDC4656E" w:tentative="1">
      <w:start w:val="1"/>
      <w:numFmt w:val="bullet"/>
      <w:lvlText w:val=""/>
      <w:lvlJc w:val="left"/>
      <w:pPr>
        <w:tabs>
          <w:tab w:val="num" w:pos="5040"/>
        </w:tabs>
        <w:ind w:left="5040" w:hanging="360"/>
      </w:pPr>
      <w:rPr>
        <w:rFonts w:ascii="Wingdings" w:hAnsi="Wingdings" w:hint="default"/>
      </w:rPr>
    </w:lvl>
    <w:lvl w:ilvl="7" w:tplc="9A0A1712" w:tentative="1">
      <w:start w:val="1"/>
      <w:numFmt w:val="bullet"/>
      <w:lvlText w:val=""/>
      <w:lvlJc w:val="left"/>
      <w:pPr>
        <w:tabs>
          <w:tab w:val="num" w:pos="5760"/>
        </w:tabs>
        <w:ind w:left="5760" w:hanging="360"/>
      </w:pPr>
      <w:rPr>
        <w:rFonts w:ascii="Wingdings" w:hAnsi="Wingdings" w:hint="default"/>
      </w:rPr>
    </w:lvl>
    <w:lvl w:ilvl="8" w:tplc="7F6A9A44" w:tentative="1">
      <w:start w:val="1"/>
      <w:numFmt w:val="bullet"/>
      <w:lvlText w:val=""/>
      <w:lvlJc w:val="left"/>
      <w:pPr>
        <w:tabs>
          <w:tab w:val="num" w:pos="6480"/>
        </w:tabs>
        <w:ind w:left="6480" w:hanging="360"/>
      </w:pPr>
      <w:rPr>
        <w:rFonts w:ascii="Wingdings" w:hAnsi="Wingdings" w:hint="default"/>
      </w:rPr>
    </w:lvl>
  </w:abstractNum>
  <w:abstractNum w:abstractNumId="5">
    <w:nsid w:val="20E05D59"/>
    <w:multiLevelType w:val="hybridMultilevel"/>
    <w:tmpl w:val="F17A952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217D62B5"/>
    <w:multiLevelType w:val="hybridMultilevel"/>
    <w:tmpl w:val="CB0AE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BC1BCC"/>
    <w:multiLevelType w:val="hybridMultilevel"/>
    <w:tmpl w:val="31B09B3C"/>
    <w:lvl w:ilvl="0" w:tplc="16A06660">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C457DCD"/>
    <w:multiLevelType w:val="hybridMultilevel"/>
    <w:tmpl w:val="F562724A"/>
    <w:lvl w:ilvl="0" w:tplc="16A06660">
      <w:numFmt w:val="bullet"/>
      <w:lvlText w:val="•"/>
      <w:lvlJc w:val="left"/>
      <w:pPr>
        <w:ind w:left="705" w:hanging="705"/>
      </w:pPr>
      <w:rPr>
        <w:rFonts w:ascii="Calibri" w:eastAsia="Calibri" w:hAnsi="Calibri"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30A267A4"/>
    <w:multiLevelType w:val="hybridMultilevel"/>
    <w:tmpl w:val="95E033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69F3898"/>
    <w:multiLevelType w:val="hybridMultilevel"/>
    <w:tmpl w:val="BD62C9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EF92252"/>
    <w:multiLevelType w:val="hybridMultilevel"/>
    <w:tmpl w:val="3D0EC8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2EA58DD"/>
    <w:multiLevelType w:val="hybridMultilevel"/>
    <w:tmpl w:val="32BE2B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4036C18"/>
    <w:multiLevelType w:val="hybridMultilevel"/>
    <w:tmpl w:val="5D9A70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6F56D3F"/>
    <w:multiLevelType w:val="hybridMultilevel"/>
    <w:tmpl w:val="94A28C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7C75BA3"/>
    <w:multiLevelType w:val="hybridMultilevel"/>
    <w:tmpl w:val="9C5A9A38"/>
    <w:lvl w:ilvl="0" w:tplc="0409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4F5A0552"/>
    <w:multiLevelType w:val="hybridMultilevel"/>
    <w:tmpl w:val="9870916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92B16E8"/>
    <w:multiLevelType w:val="hybridMultilevel"/>
    <w:tmpl w:val="F11E9088"/>
    <w:lvl w:ilvl="0" w:tplc="0409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5B4365D9"/>
    <w:multiLevelType w:val="hybridMultilevel"/>
    <w:tmpl w:val="E6B6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E9B23A9"/>
    <w:multiLevelType w:val="hybridMultilevel"/>
    <w:tmpl w:val="CDE2F764"/>
    <w:lvl w:ilvl="0" w:tplc="16A06660">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EE95DD7"/>
    <w:multiLevelType w:val="hybridMultilevel"/>
    <w:tmpl w:val="B2FC0D3C"/>
    <w:lvl w:ilvl="0" w:tplc="16A06660">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0C940C4"/>
    <w:multiLevelType w:val="multilevel"/>
    <w:tmpl w:val="D1EE4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C5A797D"/>
    <w:multiLevelType w:val="hybridMultilevel"/>
    <w:tmpl w:val="CE74DDA4"/>
    <w:lvl w:ilvl="0" w:tplc="2C0A0001">
      <w:start w:val="1"/>
      <w:numFmt w:val="bullet"/>
      <w:lvlText w:val=""/>
      <w:lvlJc w:val="left"/>
      <w:pPr>
        <w:ind w:left="720" w:hanging="360"/>
      </w:pPr>
      <w:rPr>
        <w:rFonts w:ascii="Symbol" w:hAnsi="Symbol" w:hint="default"/>
      </w:rPr>
    </w:lvl>
    <w:lvl w:ilvl="1" w:tplc="9AFE8B2A">
      <w:numFmt w:val="bullet"/>
      <w:lvlText w:val="•"/>
      <w:lvlJc w:val="left"/>
      <w:pPr>
        <w:ind w:left="1770" w:hanging="690"/>
      </w:pPr>
      <w:rPr>
        <w:rFonts w:ascii="Calibri" w:eastAsia="Calibri" w:hAnsi="Calibri"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02D47AB"/>
    <w:multiLevelType w:val="hybridMultilevel"/>
    <w:tmpl w:val="52422346"/>
    <w:lvl w:ilvl="0" w:tplc="16A06660">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785BFF"/>
    <w:multiLevelType w:val="hybridMultilevel"/>
    <w:tmpl w:val="2CE6006E"/>
    <w:lvl w:ilvl="0" w:tplc="16A06660">
      <w:numFmt w:val="bullet"/>
      <w:lvlText w:val="•"/>
      <w:lvlJc w:val="left"/>
      <w:pPr>
        <w:ind w:left="1425" w:hanging="705"/>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2"/>
  </w:num>
  <w:num w:numId="2">
    <w:abstractNumId w:val="1"/>
  </w:num>
  <w:num w:numId="3">
    <w:abstractNumId w:val="12"/>
  </w:num>
  <w:num w:numId="4">
    <w:abstractNumId w:val="10"/>
  </w:num>
  <w:num w:numId="5">
    <w:abstractNumId w:val="19"/>
  </w:num>
  <w:num w:numId="6">
    <w:abstractNumId w:val="24"/>
  </w:num>
  <w:num w:numId="7">
    <w:abstractNumId w:val="20"/>
  </w:num>
  <w:num w:numId="8">
    <w:abstractNumId w:val="7"/>
  </w:num>
  <w:num w:numId="9">
    <w:abstractNumId w:val="8"/>
  </w:num>
  <w:num w:numId="10">
    <w:abstractNumId w:val="23"/>
  </w:num>
  <w:num w:numId="11">
    <w:abstractNumId w:val="11"/>
  </w:num>
  <w:num w:numId="12">
    <w:abstractNumId w:val="13"/>
  </w:num>
  <w:num w:numId="13">
    <w:abstractNumId w:val="9"/>
  </w:num>
  <w:num w:numId="14">
    <w:abstractNumId w:val="14"/>
  </w:num>
  <w:num w:numId="15">
    <w:abstractNumId w:val="16"/>
  </w:num>
  <w:num w:numId="16">
    <w:abstractNumId w:val="3"/>
  </w:num>
  <w:num w:numId="17">
    <w:abstractNumId w:val="5"/>
  </w:num>
  <w:num w:numId="18">
    <w:abstractNumId w:val="15"/>
  </w:num>
  <w:num w:numId="19">
    <w:abstractNumId w:val="2"/>
  </w:num>
  <w:num w:numId="20">
    <w:abstractNumId w:val="6"/>
  </w:num>
  <w:num w:numId="21">
    <w:abstractNumId w:val="18"/>
  </w:num>
  <w:num w:numId="22">
    <w:abstractNumId w:val="4"/>
  </w:num>
  <w:num w:numId="23">
    <w:abstractNumId w:val="0"/>
  </w:num>
  <w:num w:numId="24">
    <w:abstractNumId w:val="17"/>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vina Seiguer">
    <w15:presenceInfo w15:providerId="None" w15:userId="Silvina Seig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72"/>
    <w:rsid w:val="00001C8D"/>
    <w:rsid w:val="00011B90"/>
    <w:rsid w:val="00044CEA"/>
    <w:rsid w:val="00083FD8"/>
    <w:rsid w:val="000958F1"/>
    <w:rsid w:val="000C6E5B"/>
    <w:rsid w:val="000F4B79"/>
    <w:rsid w:val="00185B8D"/>
    <w:rsid w:val="001C2B53"/>
    <w:rsid w:val="0033490C"/>
    <w:rsid w:val="003618A4"/>
    <w:rsid w:val="0036561F"/>
    <w:rsid w:val="00375847"/>
    <w:rsid w:val="003C392B"/>
    <w:rsid w:val="003D1FBC"/>
    <w:rsid w:val="0044475A"/>
    <w:rsid w:val="0046252B"/>
    <w:rsid w:val="00486866"/>
    <w:rsid w:val="00486EFF"/>
    <w:rsid w:val="005138DD"/>
    <w:rsid w:val="00523DAD"/>
    <w:rsid w:val="005747BB"/>
    <w:rsid w:val="005D02D8"/>
    <w:rsid w:val="006639E1"/>
    <w:rsid w:val="006A05E5"/>
    <w:rsid w:val="007012B6"/>
    <w:rsid w:val="00707B8A"/>
    <w:rsid w:val="0071278A"/>
    <w:rsid w:val="0075735B"/>
    <w:rsid w:val="00757F0E"/>
    <w:rsid w:val="007952D9"/>
    <w:rsid w:val="0082211E"/>
    <w:rsid w:val="008B2F64"/>
    <w:rsid w:val="008E2D2C"/>
    <w:rsid w:val="008E47A0"/>
    <w:rsid w:val="008F47D7"/>
    <w:rsid w:val="0096181F"/>
    <w:rsid w:val="009C0DB9"/>
    <w:rsid w:val="009C14F6"/>
    <w:rsid w:val="009C7AFF"/>
    <w:rsid w:val="009E1A72"/>
    <w:rsid w:val="009E3FD6"/>
    <w:rsid w:val="00A60365"/>
    <w:rsid w:val="00A6586D"/>
    <w:rsid w:val="00A77EA5"/>
    <w:rsid w:val="00AB7F3A"/>
    <w:rsid w:val="00AE7820"/>
    <w:rsid w:val="00B77170"/>
    <w:rsid w:val="00BB4A69"/>
    <w:rsid w:val="00BB5DCA"/>
    <w:rsid w:val="00C3201D"/>
    <w:rsid w:val="00C43519"/>
    <w:rsid w:val="00CC4549"/>
    <w:rsid w:val="00CE02C3"/>
    <w:rsid w:val="00D81BF9"/>
    <w:rsid w:val="00DC6983"/>
    <w:rsid w:val="00DF23C6"/>
    <w:rsid w:val="00E6767F"/>
    <w:rsid w:val="00E90994"/>
    <w:rsid w:val="00E96523"/>
    <w:rsid w:val="00EF3946"/>
    <w:rsid w:val="00F60203"/>
    <w:rsid w:val="00F62D4C"/>
    <w:rsid w:val="00FC53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7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List Paragraph1"/>
    <w:basedOn w:val="Normal"/>
    <w:link w:val="PrrafodelistaCar"/>
    <w:uiPriority w:val="34"/>
    <w:qFormat/>
    <w:rsid w:val="009E1A72"/>
    <w:pPr>
      <w:ind w:left="720"/>
      <w:contextualSpacing/>
    </w:pPr>
  </w:style>
  <w:style w:type="paragraph" w:styleId="Encabezado">
    <w:name w:val="header"/>
    <w:basedOn w:val="Normal"/>
    <w:link w:val="EncabezadoCar"/>
    <w:uiPriority w:val="99"/>
    <w:unhideWhenUsed/>
    <w:rsid w:val="009E1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A72"/>
    <w:rPr>
      <w:rFonts w:ascii="Calibri" w:eastAsia="Calibri" w:hAnsi="Calibri" w:cs="Times New Roman"/>
    </w:rPr>
  </w:style>
  <w:style w:type="paragraph" w:styleId="Sinespaciado">
    <w:name w:val="No Spacing"/>
    <w:uiPriority w:val="1"/>
    <w:qFormat/>
    <w:rsid w:val="009E1A72"/>
    <w:pPr>
      <w:spacing w:after="0" w:line="240" w:lineRule="auto"/>
    </w:pPr>
    <w:rPr>
      <w:rFonts w:ascii="Calibri" w:eastAsia="Calibri" w:hAnsi="Calibri" w:cs="Times New Roman"/>
    </w:rPr>
  </w:style>
  <w:style w:type="character" w:customStyle="1" w:styleId="PrrafodelistaCar">
    <w:name w:val="Párrafo de lista Car"/>
    <w:aliases w:val="Bullet List Car,FooterText Car,List Paragraph1 Car"/>
    <w:basedOn w:val="Fuentedeprrafopredeter"/>
    <w:link w:val="Prrafodelista"/>
    <w:uiPriority w:val="34"/>
    <w:locked/>
    <w:rsid w:val="00B77170"/>
    <w:rPr>
      <w:rFonts w:ascii="Calibri" w:eastAsia="Calibri" w:hAnsi="Calibri" w:cs="Times New Roman"/>
    </w:rPr>
  </w:style>
  <w:style w:type="paragraph" w:styleId="Textonotapie">
    <w:name w:val="footnote text"/>
    <w:basedOn w:val="Normal"/>
    <w:link w:val="TextonotapieCar"/>
    <w:uiPriority w:val="99"/>
    <w:semiHidden/>
    <w:unhideWhenUsed/>
    <w:rsid w:val="008E2D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2D2C"/>
    <w:rPr>
      <w:rFonts w:ascii="Calibri" w:eastAsia="Calibri" w:hAnsi="Calibri" w:cs="Times New Roman"/>
      <w:sz w:val="20"/>
      <w:szCs w:val="20"/>
    </w:rPr>
  </w:style>
  <w:style w:type="character" w:styleId="Refdenotaalpie">
    <w:name w:val="footnote reference"/>
    <w:uiPriority w:val="99"/>
    <w:semiHidden/>
    <w:unhideWhenUsed/>
    <w:rsid w:val="008E2D2C"/>
    <w:rPr>
      <w:vertAlign w:val="superscript"/>
    </w:rPr>
  </w:style>
  <w:style w:type="paragraph" w:styleId="Textodeglobo">
    <w:name w:val="Balloon Text"/>
    <w:basedOn w:val="Normal"/>
    <w:link w:val="TextodegloboCar"/>
    <w:uiPriority w:val="99"/>
    <w:semiHidden/>
    <w:unhideWhenUsed/>
    <w:rsid w:val="00513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8DD"/>
    <w:rPr>
      <w:rFonts w:ascii="Tahoma" w:eastAsia="Calibri" w:hAnsi="Tahoma" w:cs="Tahoma"/>
      <w:sz w:val="16"/>
      <w:szCs w:val="16"/>
    </w:rPr>
  </w:style>
  <w:style w:type="character" w:styleId="Refdecomentario">
    <w:name w:val="annotation reference"/>
    <w:basedOn w:val="Fuentedeprrafopredeter"/>
    <w:uiPriority w:val="99"/>
    <w:semiHidden/>
    <w:unhideWhenUsed/>
    <w:rsid w:val="00CE02C3"/>
    <w:rPr>
      <w:sz w:val="16"/>
      <w:szCs w:val="16"/>
    </w:rPr>
  </w:style>
  <w:style w:type="paragraph" w:styleId="Textocomentario">
    <w:name w:val="annotation text"/>
    <w:basedOn w:val="Normal"/>
    <w:link w:val="TextocomentarioCar"/>
    <w:uiPriority w:val="99"/>
    <w:semiHidden/>
    <w:unhideWhenUsed/>
    <w:rsid w:val="00CE02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2C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E02C3"/>
    <w:rPr>
      <w:b/>
      <w:bCs/>
    </w:rPr>
  </w:style>
  <w:style w:type="character" w:customStyle="1" w:styleId="AsuntodelcomentarioCar">
    <w:name w:val="Asunto del comentario Car"/>
    <w:basedOn w:val="TextocomentarioCar"/>
    <w:link w:val="Asuntodelcomentario"/>
    <w:uiPriority w:val="99"/>
    <w:semiHidden/>
    <w:rsid w:val="00CE02C3"/>
    <w:rPr>
      <w:rFonts w:ascii="Calibri" w:eastAsia="Calibri" w:hAnsi="Calibri" w:cs="Times New Roman"/>
      <w:b/>
      <w:bCs/>
      <w:sz w:val="20"/>
      <w:szCs w:val="20"/>
    </w:rPr>
  </w:style>
  <w:style w:type="paragraph" w:styleId="Revisin">
    <w:name w:val="Revision"/>
    <w:hidden/>
    <w:uiPriority w:val="99"/>
    <w:semiHidden/>
    <w:rsid w:val="00CE02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7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List Paragraph1"/>
    <w:basedOn w:val="Normal"/>
    <w:link w:val="PrrafodelistaCar"/>
    <w:uiPriority w:val="34"/>
    <w:qFormat/>
    <w:rsid w:val="009E1A72"/>
    <w:pPr>
      <w:ind w:left="720"/>
      <w:contextualSpacing/>
    </w:pPr>
  </w:style>
  <w:style w:type="paragraph" w:styleId="Encabezado">
    <w:name w:val="header"/>
    <w:basedOn w:val="Normal"/>
    <w:link w:val="EncabezadoCar"/>
    <w:uiPriority w:val="99"/>
    <w:unhideWhenUsed/>
    <w:rsid w:val="009E1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A72"/>
    <w:rPr>
      <w:rFonts w:ascii="Calibri" w:eastAsia="Calibri" w:hAnsi="Calibri" w:cs="Times New Roman"/>
    </w:rPr>
  </w:style>
  <w:style w:type="paragraph" w:styleId="Sinespaciado">
    <w:name w:val="No Spacing"/>
    <w:uiPriority w:val="1"/>
    <w:qFormat/>
    <w:rsid w:val="009E1A72"/>
    <w:pPr>
      <w:spacing w:after="0" w:line="240" w:lineRule="auto"/>
    </w:pPr>
    <w:rPr>
      <w:rFonts w:ascii="Calibri" w:eastAsia="Calibri" w:hAnsi="Calibri" w:cs="Times New Roman"/>
    </w:rPr>
  </w:style>
  <w:style w:type="character" w:customStyle="1" w:styleId="PrrafodelistaCar">
    <w:name w:val="Párrafo de lista Car"/>
    <w:aliases w:val="Bullet List Car,FooterText Car,List Paragraph1 Car"/>
    <w:basedOn w:val="Fuentedeprrafopredeter"/>
    <w:link w:val="Prrafodelista"/>
    <w:uiPriority w:val="34"/>
    <w:locked/>
    <w:rsid w:val="00B77170"/>
    <w:rPr>
      <w:rFonts w:ascii="Calibri" w:eastAsia="Calibri" w:hAnsi="Calibri" w:cs="Times New Roman"/>
    </w:rPr>
  </w:style>
  <w:style w:type="paragraph" w:styleId="Textonotapie">
    <w:name w:val="footnote text"/>
    <w:basedOn w:val="Normal"/>
    <w:link w:val="TextonotapieCar"/>
    <w:uiPriority w:val="99"/>
    <w:semiHidden/>
    <w:unhideWhenUsed/>
    <w:rsid w:val="008E2D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2D2C"/>
    <w:rPr>
      <w:rFonts w:ascii="Calibri" w:eastAsia="Calibri" w:hAnsi="Calibri" w:cs="Times New Roman"/>
      <w:sz w:val="20"/>
      <w:szCs w:val="20"/>
    </w:rPr>
  </w:style>
  <w:style w:type="character" w:styleId="Refdenotaalpie">
    <w:name w:val="footnote reference"/>
    <w:uiPriority w:val="99"/>
    <w:semiHidden/>
    <w:unhideWhenUsed/>
    <w:rsid w:val="008E2D2C"/>
    <w:rPr>
      <w:vertAlign w:val="superscript"/>
    </w:rPr>
  </w:style>
  <w:style w:type="paragraph" w:styleId="Textodeglobo">
    <w:name w:val="Balloon Text"/>
    <w:basedOn w:val="Normal"/>
    <w:link w:val="TextodegloboCar"/>
    <w:uiPriority w:val="99"/>
    <w:semiHidden/>
    <w:unhideWhenUsed/>
    <w:rsid w:val="00513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8DD"/>
    <w:rPr>
      <w:rFonts w:ascii="Tahoma" w:eastAsia="Calibri" w:hAnsi="Tahoma" w:cs="Tahoma"/>
      <w:sz w:val="16"/>
      <w:szCs w:val="16"/>
    </w:rPr>
  </w:style>
  <w:style w:type="character" w:styleId="Refdecomentario">
    <w:name w:val="annotation reference"/>
    <w:basedOn w:val="Fuentedeprrafopredeter"/>
    <w:uiPriority w:val="99"/>
    <w:semiHidden/>
    <w:unhideWhenUsed/>
    <w:rsid w:val="00CE02C3"/>
    <w:rPr>
      <w:sz w:val="16"/>
      <w:szCs w:val="16"/>
    </w:rPr>
  </w:style>
  <w:style w:type="paragraph" w:styleId="Textocomentario">
    <w:name w:val="annotation text"/>
    <w:basedOn w:val="Normal"/>
    <w:link w:val="TextocomentarioCar"/>
    <w:uiPriority w:val="99"/>
    <w:semiHidden/>
    <w:unhideWhenUsed/>
    <w:rsid w:val="00CE02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2C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E02C3"/>
    <w:rPr>
      <w:b/>
      <w:bCs/>
    </w:rPr>
  </w:style>
  <w:style w:type="character" w:customStyle="1" w:styleId="AsuntodelcomentarioCar">
    <w:name w:val="Asunto del comentario Car"/>
    <w:basedOn w:val="TextocomentarioCar"/>
    <w:link w:val="Asuntodelcomentario"/>
    <w:uiPriority w:val="99"/>
    <w:semiHidden/>
    <w:rsid w:val="00CE02C3"/>
    <w:rPr>
      <w:rFonts w:ascii="Calibri" w:eastAsia="Calibri" w:hAnsi="Calibri" w:cs="Times New Roman"/>
      <w:b/>
      <w:bCs/>
      <w:sz w:val="20"/>
      <w:szCs w:val="20"/>
    </w:rPr>
  </w:style>
  <w:style w:type="paragraph" w:styleId="Revisin">
    <w:name w:val="Revision"/>
    <w:hidden/>
    <w:uiPriority w:val="99"/>
    <w:semiHidden/>
    <w:rsid w:val="00CE02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998">
      <w:bodyDiv w:val="1"/>
      <w:marLeft w:val="0"/>
      <w:marRight w:val="0"/>
      <w:marTop w:val="0"/>
      <w:marBottom w:val="0"/>
      <w:divBdr>
        <w:top w:val="none" w:sz="0" w:space="0" w:color="auto"/>
        <w:left w:val="none" w:sz="0" w:space="0" w:color="auto"/>
        <w:bottom w:val="none" w:sz="0" w:space="0" w:color="auto"/>
        <w:right w:val="none" w:sz="0" w:space="0" w:color="auto"/>
      </w:divBdr>
    </w:div>
    <w:div w:id="288827502">
      <w:bodyDiv w:val="1"/>
      <w:marLeft w:val="0"/>
      <w:marRight w:val="0"/>
      <w:marTop w:val="0"/>
      <w:marBottom w:val="0"/>
      <w:divBdr>
        <w:top w:val="none" w:sz="0" w:space="0" w:color="auto"/>
        <w:left w:val="none" w:sz="0" w:space="0" w:color="auto"/>
        <w:bottom w:val="none" w:sz="0" w:space="0" w:color="auto"/>
        <w:right w:val="none" w:sz="0" w:space="0" w:color="auto"/>
      </w:divBdr>
      <w:divsChild>
        <w:div w:id="1556820269">
          <w:marLeft w:val="446"/>
          <w:marRight w:val="0"/>
          <w:marTop w:val="0"/>
          <w:marBottom w:val="0"/>
          <w:divBdr>
            <w:top w:val="none" w:sz="0" w:space="0" w:color="auto"/>
            <w:left w:val="none" w:sz="0" w:space="0" w:color="auto"/>
            <w:bottom w:val="none" w:sz="0" w:space="0" w:color="auto"/>
            <w:right w:val="none" w:sz="0" w:space="0" w:color="auto"/>
          </w:divBdr>
        </w:div>
      </w:divsChild>
    </w:div>
    <w:div w:id="422385320">
      <w:bodyDiv w:val="1"/>
      <w:marLeft w:val="0"/>
      <w:marRight w:val="0"/>
      <w:marTop w:val="0"/>
      <w:marBottom w:val="0"/>
      <w:divBdr>
        <w:top w:val="none" w:sz="0" w:space="0" w:color="auto"/>
        <w:left w:val="none" w:sz="0" w:space="0" w:color="auto"/>
        <w:bottom w:val="none" w:sz="0" w:space="0" w:color="auto"/>
        <w:right w:val="none" w:sz="0" w:space="0" w:color="auto"/>
      </w:divBdr>
    </w:div>
    <w:div w:id="876090748">
      <w:bodyDiv w:val="1"/>
      <w:marLeft w:val="0"/>
      <w:marRight w:val="0"/>
      <w:marTop w:val="0"/>
      <w:marBottom w:val="0"/>
      <w:divBdr>
        <w:top w:val="none" w:sz="0" w:space="0" w:color="auto"/>
        <w:left w:val="none" w:sz="0" w:space="0" w:color="auto"/>
        <w:bottom w:val="none" w:sz="0" w:space="0" w:color="auto"/>
        <w:right w:val="none" w:sz="0" w:space="0" w:color="auto"/>
      </w:divBdr>
    </w:div>
    <w:div w:id="1079711046">
      <w:bodyDiv w:val="1"/>
      <w:marLeft w:val="0"/>
      <w:marRight w:val="0"/>
      <w:marTop w:val="0"/>
      <w:marBottom w:val="0"/>
      <w:divBdr>
        <w:top w:val="none" w:sz="0" w:space="0" w:color="auto"/>
        <w:left w:val="none" w:sz="0" w:space="0" w:color="auto"/>
        <w:bottom w:val="none" w:sz="0" w:space="0" w:color="auto"/>
        <w:right w:val="none" w:sz="0" w:space="0" w:color="auto"/>
      </w:divBdr>
      <w:divsChild>
        <w:div w:id="1433281612">
          <w:marLeft w:val="446"/>
          <w:marRight w:val="0"/>
          <w:marTop w:val="0"/>
          <w:marBottom w:val="0"/>
          <w:divBdr>
            <w:top w:val="none" w:sz="0" w:space="0" w:color="auto"/>
            <w:left w:val="none" w:sz="0" w:space="0" w:color="auto"/>
            <w:bottom w:val="none" w:sz="0" w:space="0" w:color="auto"/>
            <w:right w:val="none" w:sz="0" w:space="0" w:color="auto"/>
          </w:divBdr>
        </w:div>
        <w:div w:id="91317026">
          <w:marLeft w:val="446"/>
          <w:marRight w:val="0"/>
          <w:marTop w:val="0"/>
          <w:marBottom w:val="0"/>
          <w:divBdr>
            <w:top w:val="none" w:sz="0" w:space="0" w:color="auto"/>
            <w:left w:val="none" w:sz="0" w:space="0" w:color="auto"/>
            <w:bottom w:val="none" w:sz="0" w:space="0" w:color="auto"/>
            <w:right w:val="none" w:sz="0" w:space="0" w:color="auto"/>
          </w:divBdr>
        </w:div>
      </w:divsChild>
    </w:div>
    <w:div w:id="1386565770">
      <w:bodyDiv w:val="1"/>
      <w:marLeft w:val="0"/>
      <w:marRight w:val="0"/>
      <w:marTop w:val="0"/>
      <w:marBottom w:val="0"/>
      <w:divBdr>
        <w:top w:val="none" w:sz="0" w:space="0" w:color="auto"/>
        <w:left w:val="none" w:sz="0" w:space="0" w:color="auto"/>
        <w:bottom w:val="none" w:sz="0" w:space="0" w:color="auto"/>
        <w:right w:val="none" w:sz="0" w:space="0" w:color="auto"/>
      </w:divBdr>
    </w:div>
    <w:div w:id="1517310024">
      <w:bodyDiv w:val="1"/>
      <w:marLeft w:val="0"/>
      <w:marRight w:val="0"/>
      <w:marTop w:val="0"/>
      <w:marBottom w:val="0"/>
      <w:divBdr>
        <w:top w:val="none" w:sz="0" w:space="0" w:color="auto"/>
        <w:left w:val="none" w:sz="0" w:space="0" w:color="auto"/>
        <w:bottom w:val="none" w:sz="0" w:space="0" w:color="auto"/>
        <w:right w:val="none" w:sz="0" w:space="0" w:color="auto"/>
      </w:divBdr>
    </w:div>
    <w:div w:id="1665278219">
      <w:bodyDiv w:val="1"/>
      <w:marLeft w:val="0"/>
      <w:marRight w:val="0"/>
      <w:marTop w:val="0"/>
      <w:marBottom w:val="0"/>
      <w:divBdr>
        <w:top w:val="none" w:sz="0" w:space="0" w:color="auto"/>
        <w:left w:val="none" w:sz="0" w:space="0" w:color="auto"/>
        <w:bottom w:val="none" w:sz="0" w:space="0" w:color="auto"/>
        <w:right w:val="none" w:sz="0" w:space="0" w:color="auto"/>
      </w:divBdr>
    </w:div>
    <w:div w:id="1969511295">
      <w:bodyDiv w:val="1"/>
      <w:marLeft w:val="0"/>
      <w:marRight w:val="0"/>
      <w:marTop w:val="0"/>
      <w:marBottom w:val="0"/>
      <w:divBdr>
        <w:top w:val="none" w:sz="0" w:space="0" w:color="auto"/>
        <w:left w:val="none" w:sz="0" w:space="0" w:color="auto"/>
        <w:bottom w:val="none" w:sz="0" w:space="0" w:color="auto"/>
        <w:right w:val="none" w:sz="0" w:space="0" w:color="auto"/>
      </w:divBdr>
    </w:div>
    <w:div w:id="20518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1578</Words>
  <Characters>8682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pps1</dc:creator>
  <cp:lastModifiedBy>pps1</cp:lastModifiedBy>
  <cp:revision>17</cp:revision>
  <cp:lastPrinted>2019-06-03T18:08:00Z</cp:lastPrinted>
  <dcterms:created xsi:type="dcterms:W3CDTF">2019-04-16T14:22:00Z</dcterms:created>
  <dcterms:modified xsi:type="dcterms:W3CDTF">2019-06-03T18:55:00Z</dcterms:modified>
</cp:coreProperties>
</file>