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5E17E" w14:textId="77777777" w:rsidR="004D7DFD" w:rsidRDefault="004D7DFD" w:rsidP="00336572">
      <w:pPr>
        <w:pStyle w:val="BasicParagraph"/>
        <w:rPr>
          <w:rFonts w:ascii="TheSerif-Bold" w:hAnsi="TheSerif-Bold" w:cs="TheSerif-Bold"/>
          <w:b/>
          <w:bCs/>
          <w:color w:val="585B5C"/>
          <w:spacing w:val="105"/>
          <w:sz w:val="26"/>
          <w:szCs w:val="26"/>
        </w:rPr>
      </w:pPr>
    </w:p>
    <w:p w14:paraId="0B48747F" w14:textId="77777777" w:rsidR="004D7DFD" w:rsidRDefault="004D7DFD" w:rsidP="00336572">
      <w:pPr>
        <w:pStyle w:val="BasicParagraph"/>
        <w:rPr>
          <w:rFonts w:ascii="TheSerif-Bold" w:hAnsi="TheSerif-Bold" w:cs="TheSerif-Bold"/>
          <w:b/>
          <w:bCs/>
          <w:color w:val="585B5C"/>
          <w:spacing w:val="105"/>
          <w:sz w:val="26"/>
          <w:szCs w:val="26"/>
        </w:rPr>
      </w:pPr>
    </w:p>
    <w:p w14:paraId="75A9D7D1" w14:textId="77777777" w:rsidR="004D7DFD" w:rsidRDefault="004D7DFD" w:rsidP="00336572">
      <w:pPr>
        <w:pStyle w:val="BasicParagraph"/>
        <w:rPr>
          <w:rFonts w:ascii="TheSerif-Bold" w:hAnsi="TheSerif-Bold" w:cs="TheSerif-Bold"/>
          <w:b/>
          <w:bCs/>
          <w:color w:val="585B5C"/>
          <w:spacing w:val="105"/>
          <w:sz w:val="26"/>
          <w:szCs w:val="26"/>
        </w:rPr>
      </w:pPr>
    </w:p>
    <w:p w14:paraId="0FC96929" w14:textId="77777777" w:rsidR="004D7DFD" w:rsidRDefault="004D7DFD" w:rsidP="00336572">
      <w:pPr>
        <w:pStyle w:val="BasicParagraph"/>
        <w:rPr>
          <w:rFonts w:ascii="TheSerif-Bold" w:hAnsi="TheSerif-Bold" w:cs="TheSerif-Bold"/>
          <w:b/>
          <w:bCs/>
          <w:color w:val="585B5C"/>
          <w:spacing w:val="105"/>
          <w:sz w:val="26"/>
          <w:szCs w:val="26"/>
        </w:rPr>
      </w:pPr>
    </w:p>
    <w:p w14:paraId="3CD403AA" w14:textId="77777777" w:rsidR="004D7DFD" w:rsidRDefault="004D7DFD" w:rsidP="00336572">
      <w:pPr>
        <w:pStyle w:val="BasicParagraph"/>
        <w:rPr>
          <w:rFonts w:ascii="TheSerif-Bold" w:hAnsi="TheSerif-Bold" w:cs="TheSerif-Bold"/>
          <w:b/>
          <w:bCs/>
          <w:color w:val="585B5C"/>
          <w:spacing w:val="105"/>
          <w:sz w:val="26"/>
          <w:szCs w:val="26"/>
        </w:rPr>
      </w:pPr>
    </w:p>
    <w:p w14:paraId="48183545" w14:textId="77777777" w:rsidR="00336572" w:rsidRDefault="00336572" w:rsidP="00336572">
      <w:pPr>
        <w:pStyle w:val="BasicParagraph"/>
        <w:rPr>
          <w:rFonts w:ascii="TheSerif-Bold" w:hAnsi="TheSerif-Bold" w:cs="TheSerif-Bold"/>
          <w:b/>
          <w:bCs/>
          <w:color w:val="585B5C"/>
          <w:spacing w:val="105"/>
          <w:sz w:val="26"/>
          <w:szCs w:val="26"/>
        </w:rPr>
      </w:pPr>
      <w:r>
        <w:rPr>
          <w:rFonts w:ascii="TheSerif-Bold" w:hAnsi="TheSerif-Bold" w:cs="TheSerif-Bold"/>
          <w:b/>
          <w:bCs/>
          <w:color w:val="585B5C"/>
          <w:spacing w:val="105"/>
          <w:sz w:val="26"/>
          <w:szCs w:val="26"/>
        </w:rPr>
        <w:t>PREMIOS EIKON</w:t>
      </w:r>
    </w:p>
    <w:p w14:paraId="63C07CC5" w14:textId="77777777" w:rsidR="00336572" w:rsidRDefault="00336572" w:rsidP="00336572">
      <w:pPr>
        <w:pStyle w:val="BasicParagraph"/>
        <w:suppressAutoHyphens/>
        <w:rPr>
          <w:rFonts w:ascii="TheSerif-Bold" w:hAnsi="TheSerif-Bold" w:cs="TheSerif-Bold"/>
          <w:b/>
          <w:bCs/>
          <w:color w:val="A31F36"/>
          <w:sz w:val="35"/>
          <w:szCs w:val="35"/>
          <w:lang w:val="es-ES_tradnl"/>
        </w:rPr>
      </w:pPr>
      <w:r>
        <w:rPr>
          <w:rFonts w:ascii="TheSerif-Bold" w:hAnsi="TheSerif-Bold" w:cs="TheSerif-Bold"/>
          <w:b/>
          <w:bCs/>
          <w:color w:val="A31F36"/>
          <w:sz w:val="35"/>
          <w:szCs w:val="35"/>
          <w:lang w:val="es-ES_tradnl"/>
        </w:rPr>
        <w:t>2019</w:t>
      </w:r>
    </w:p>
    <w:p w14:paraId="6A7F7033" w14:textId="77777777" w:rsidR="00336572" w:rsidRDefault="00336572" w:rsidP="00336572">
      <w:pPr>
        <w:pStyle w:val="BasicParagraph"/>
        <w:suppressAutoHyphens/>
        <w:jc w:val="both"/>
        <w:rPr>
          <w:rFonts w:ascii="TheSerif-Bold" w:hAnsi="TheSerif-Bold" w:cs="TheSerif-Bold"/>
          <w:b/>
          <w:bCs/>
          <w:color w:val="585B5C"/>
          <w:spacing w:val="-2"/>
          <w:sz w:val="19"/>
          <w:szCs w:val="19"/>
          <w:lang w:val="es-ES_tradnl"/>
        </w:rPr>
      </w:pPr>
    </w:p>
    <w:p w14:paraId="36003E2D" w14:textId="77777777" w:rsidR="00336572" w:rsidRPr="004D7DFD" w:rsidRDefault="00336572" w:rsidP="00336572">
      <w:pPr>
        <w:pStyle w:val="BasicParagraph"/>
        <w:suppressAutoHyphens/>
        <w:jc w:val="both"/>
        <w:rPr>
          <w:rFonts w:ascii="TheSerif-Regular" w:hAnsi="TheSerif-Regular" w:cs="TheSerif-Regular"/>
          <w:color w:val="585B5C"/>
          <w:spacing w:val="-2"/>
          <w:sz w:val="20"/>
          <w:szCs w:val="20"/>
          <w:lang w:val="es-ES_tradnl"/>
        </w:rPr>
      </w:pPr>
      <w:r w:rsidRPr="004D7DFD">
        <w:rPr>
          <w:rFonts w:ascii="TheSerif-Bold" w:hAnsi="TheSerif-Bold" w:cs="TheSerif-Bold"/>
          <w:b/>
          <w:bCs/>
          <w:color w:val="585B5C"/>
          <w:spacing w:val="-2"/>
          <w:sz w:val="20"/>
          <w:szCs w:val="20"/>
          <w:lang w:val="es-ES_tradnl"/>
        </w:rPr>
        <w:t>Número y nombre de la/s categoría/s a inscribirse</w:t>
      </w:r>
      <w:proofErr w:type="gramStart"/>
      <w:r w:rsidRPr="004D7DFD">
        <w:rPr>
          <w:rFonts w:ascii="TheSerif-Bold" w:hAnsi="TheSerif-Bold" w:cs="TheSerif-Bold"/>
          <w:b/>
          <w:bCs/>
          <w:color w:val="585B5C"/>
          <w:spacing w:val="-2"/>
          <w:sz w:val="20"/>
          <w:szCs w:val="20"/>
          <w:lang w:val="es-ES_tradnl"/>
        </w:rPr>
        <w:t>:</w:t>
      </w:r>
      <w:r w:rsidRPr="004D7DFD">
        <w:rPr>
          <w:rFonts w:ascii="MS Mincho" w:eastAsia="MS Mincho" w:hAnsi="MS Mincho" w:cs="MS Mincho"/>
          <w:b/>
          <w:bCs/>
          <w:color w:val="585B5C"/>
          <w:spacing w:val="-2"/>
          <w:sz w:val="20"/>
          <w:szCs w:val="20"/>
          <w:lang w:val="es-ES_tradnl"/>
        </w:rPr>
        <w:t> </w:t>
      </w:r>
      <w:proofErr w:type="gramEnd"/>
      <w:r w:rsidRPr="004D7DFD">
        <w:rPr>
          <w:rFonts w:ascii="TheSerif-Bold" w:hAnsi="TheSerif-Bold" w:cs="TheSerif-Bold"/>
          <w:b/>
          <w:bCs/>
          <w:color w:val="585B5C"/>
          <w:spacing w:val="-2"/>
          <w:sz w:val="20"/>
          <w:szCs w:val="20"/>
          <w:lang w:val="es-ES_tradnl"/>
        </w:rPr>
        <w:t xml:space="preserve"> </w:t>
      </w:r>
    </w:p>
    <w:p w14:paraId="425E2288" w14:textId="77777777" w:rsidR="00336572" w:rsidRPr="004D7DFD" w:rsidRDefault="00336572" w:rsidP="00336572">
      <w:pPr>
        <w:pStyle w:val="BasicParagraph"/>
        <w:suppressAutoHyphens/>
        <w:jc w:val="both"/>
        <w:rPr>
          <w:rFonts w:ascii="TheSerif-Light" w:hAnsi="TheSerif-Light" w:cs="TheSerif-Light"/>
          <w:color w:val="585B5C"/>
          <w:spacing w:val="-2"/>
          <w:sz w:val="20"/>
          <w:szCs w:val="20"/>
          <w:lang w:val="es-ES_tradnl"/>
        </w:rPr>
      </w:pPr>
      <w:r w:rsidRPr="004D7DFD">
        <w:rPr>
          <w:rFonts w:ascii="TheSerif-Light" w:hAnsi="TheSerif-Light" w:cs="TheSerif-Light"/>
          <w:color w:val="585B5C"/>
          <w:spacing w:val="-2"/>
          <w:sz w:val="20"/>
          <w:szCs w:val="20"/>
          <w:lang w:val="es-ES_tradnl"/>
        </w:rPr>
        <w:t>CATEGORÍA 2: Sustentabilidad</w:t>
      </w:r>
    </w:p>
    <w:p w14:paraId="305FA19C" w14:textId="77777777" w:rsidR="00336572" w:rsidRPr="004D7DFD" w:rsidRDefault="00336572" w:rsidP="00336572">
      <w:pPr>
        <w:pStyle w:val="BasicParagraph"/>
        <w:suppressAutoHyphens/>
        <w:jc w:val="both"/>
        <w:rPr>
          <w:rFonts w:ascii="TheSerif-Light" w:hAnsi="TheSerif-Light" w:cs="TheSerif-Light"/>
          <w:color w:val="585B5C"/>
          <w:spacing w:val="-2"/>
          <w:sz w:val="20"/>
          <w:szCs w:val="20"/>
          <w:lang w:val="es-ES_tradnl"/>
        </w:rPr>
      </w:pPr>
      <w:r w:rsidRPr="004D7DFD">
        <w:rPr>
          <w:rFonts w:ascii="TheSerif-Light" w:hAnsi="TheSerif-Light" w:cs="TheSerif-Light"/>
          <w:color w:val="585B5C"/>
          <w:spacing w:val="-2"/>
          <w:sz w:val="20"/>
          <w:szCs w:val="20"/>
          <w:lang w:val="es-ES_tradnl"/>
        </w:rPr>
        <w:t>2.8 Sustentabilidad de proveedores</w:t>
      </w:r>
    </w:p>
    <w:p w14:paraId="5FC7AE38" w14:textId="77777777" w:rsidR="00336572" w:rsidRDefault="00336572" w:rsidP="00336572">
      <w:pPr>
        <w:pStyle w:val="BasicParagraph"/>
        <w:suppressAutoHyphens/>
        <w:spacing w:before="115"/>
        <w:rPr>
          <w:rFonts w:ascii="TheSerif-Bold" w:hAnsi="TheSerif-Bold" w:cs="TheSerif-Bold"/>
          <w:b/>
          <w:bCs/>
          <w:color w:val="585B5C"/>
          <w:spacing w:val="-2"/>
          <w:sz w:val="19"/>
          <w:szCs w:val="19"/>
          <w:lang w:val="es-ES_tradnl"/>
        </w:rPr>
      </w:pPr>
    </w:p>
    <w:p w14:paraId="0A737E4D" w14:textId="77777777" w:rsidR="00336572" w:rsidRDefault="00336572" w:rsidP="00336572">
      <w:pPr>
        <w:pStyle w:val="BasicParagraph"/>
        <w:suppressAutoHyphens/>
        <w:spacing w:before="115"/>
        <w:rPr>
          <w:rFonts w:ascii="TheSerif-Bold" w:hAnsi="TheSerif-Bold" w:cs="TheSerif-Bold"/>
          <w:b/>
          <w:bCs/>
          <w:color w:val="585B5C"/>
          <w:spacing w:val="-2"/>
          <w:sz w:val="19"/>
          <w:szCs w:val="19"/>
          <w:lang w:val="es-ES_tradnl"/>
        </w:rPr>
      </w:pPr>
      <w:r>
        <w:rPr>
          <w:rFonts w:ascii="TheSerif-Bold" w:hAnsi="TheSerif-Bold" w:cs="TheSerif-Bold"/>
          <w:b/>
          <w:bCs/>
          <w:color w:val="585B5C"/>
          <w:spacing w:val="-2"/>
          <w:sz w:val="19"/>
          <w:szCs w:val="19"/>
          <w:lang w:val="es-ES_tradnl"/>
        </w:rPr>
        <w:t>Título del programa:</w:t>
      </w:r>
    </w:p>
    <w:p w14:paraId="0BC10F4A" w14:textId="77777777" w:rsidR="00336572" w:rsidRDefault="00336572" w:rsidP="00336572">
      <w:pPr>
        <w:pStyle w:val="BasicParagraph"/>
        <w:suppressAutoHyphens/>
        <w:rPr>
          <w:rFonts w:ascii="TheSerif-Bold" w:hAnsi="TheSerif-Bold" w:cs="TheSerif-Bold"/>
          <w:b/>
          <w:bCs/>
          <w:color w:val="A31F36"/>
          <w:sz w:val="34"/>
          <w:szCs w:val="34"/>
          <w:lang w:val="es-ES_tradnl"/>
        </w:rPr>
      </w:pPr>
      <w:r>
        <w:rPr>
          <w:rFonts w:ascii="TheSerif-Bold" w:hAnsi="TheSerif-Bold" w:cs="TheSerif-Bold"/>
          <w:b/>
          <w:bCs/>
          <w:color w:val="A31F36"/>
          <w:sz w:val="34"/>
          <w:szCs w:val="34"/>
          <w:lang w:val="es-ES_tradnl"/>
        </w:rPr>
        <w:t xml:space="preserve">“Historias </w:t>
      </w:r>
      <w:proofErr w:type="spellStart"/>
      <w:r>
        <w:rPr>
          <w:rFonts w:ascii="TheSerif-Bold" w:hAnsi="TheSerif-Bold" w:cs="TheSerif-Bold"/>
          <w:b/>
          <w:bCs/>
          <w:color w:val="A31F36"/>
          <w:sz w:val="34"/>
          <w:szCs w:val="34"/>
          <w:lang w:val="es-ES_tradnl"/>
        </w:rPr>
        <w:t>PyMES</w:t>
      </w:r>
      <w:proofErr w:type="spellEnd"/>
      <w:r>
        <w:rPr>
          <w:rFonts w:ascii="TheSerif-Bold" w:hAnsi="TheSerif-Bold" w:cs="TheSerif-Bold"/>
          <w:b/>
          <w:bCs/>
          <w:color w:val="A31F36"/>
          <w:sz w:val="34"/>
          <w:szCs w:val="34"/>
          <w:lang w:val="es-ES_tradnl"/>
        </w:rPr>
        <w:t>”</w:t>
      </w:r>
    </w:p>
    <w:p w14:paraId="08745005" w14:textId="77777777" w:rsidR="00336572" w:rsidRDefault="00336572" w:rsidP="00336572">
      <w:pPr>
        <w:pStyle w:val="BasicParagraph"/>
        <w:suppressAutoHyphens/>
        <w:rPr>
          <w:rFonts w:ascii="TheSerif-Bold" w:hAnsi="TheSerif-Bold" w:cs="TheSerif-Bold"/>
          <w:b/>
          <w:bCs/>
          <w:color w:val="A31F36"/>
          <w:sz w:val="34"/>
          <w:szCs w:val="34"/>
          <w:lang w:val="es-ES_tradnl"/>
        </w:rPr>
      </w:pPr>
    </w:p>
    <w:p w14:paraId="712E83E4" w14:textId="77777777" w:rsidR="00336572" w:rsidRPr="004D7DFD" w:rsidRDefault="00336572" w:rsidP="00336572">
      <w:pPr>
        <w:pStyle w:val="BasicParagraph"/>
        <w:suppressAutoHyphens/>
        <w:jc w:val="both"/>
        <w:rPr>
          <w:rFonts w:ascii="TheSerif-Bold" w:hAnsi="TheSerif-Bold" w:cs="TheSerif-Bold"/>
          <w:b/>
          <w:bCs/>
          <w:color w:val="585B5C"/>
          <w:spacing w:val="-2"/>
          <w:sz w:val="20"/>
          <w:szCs w:val="20"/>
          <w:lang w:val="es-ES_tradnl"/>
        </w:rPr>
      </w:pPr>
      <w:r w:rsidRPr="004D7DFD">
        <w:rPr>
          <w:rFonts w:ascii="TheSerif-Bold" w:hAnsi="TheSerif-Bold" w:cs="TheSerif-Bold"/>
          <w:b/>
          <w:bCs/>
          <w:color w:val="585B5C"/>
          <w:spacing w:val="-2"/>
          <w:sz w:val="20"/>
          <w:szCs w:val="20"/>
          <w:lang w:val="es-ES_tradnl"/>
        </w:rPr>
        <w:t>Nombre de la compañía o institución</w:t>
      </w:r>
      <w:proofErr w:type="gramStart"/>
      <w:r w:rsidRPr="004D7DFD">
        <w:rPr>
          <w:rFonts w:ascii="TheSerif-Bold" w:hAnsi="TheSerif-Bold" w:cs="TheSerif-Bold"/>
          <w:b/>
          <w:bCs/>
          <w:color w:val="585B5C"/>
          <w:spacing w:val="-2"/>
          <w:sz w:val="20"/>
          <w:szCs w:val="20"/>
          <w:lang w:val="es-ES_tradnl"/>
        </w:rPr>
        <w:t>:</w:t>
      </w:r>
      <w:r w:rsidRPr="004D7DFD">
        <w:rPr>
          <w:rFonts w:ascii="MS Mincho" w:eastAsia="MS Mincho" w:hAnsi="MS Mincho" w:cs="MS Mincho"/>
          <w:b/>
          <w:bCs/>
          <w:color w:val="585B5C"/>
          <w:spacing w:val="-2"/>
          <w:sz w:val="20"/>
          <w:szCs w:val="20"/>
          <w:lang w:val="es-ES_tradnl"/>
        </w:rPr>
        <w:t> </w:t>
      </w:r>
      <w:proofErr w:type="gramEnd"/>
    </w:p>
    <w:p w14:paraId="2086A4E3" w14:textId="77777777" w:rsidR="00336572" w:rsidRPr="004D7DFD" w:rsidRDefault="00336572" w:rsidP="00336572">
      <w:pPr>
        <w:pStyle w:val="BasicParagraph"/>
        <w:suppressAutoHyphens/>
        <w:jc w:val="both"/>
        <w:rPr>
          <w:rFonts w:ascii="TheSerif-Light" w:hAnsi="TheSerif-Light" w:cs="TheSerif-Light"/>
          <w:color w:val="585B5C"/>
          <w:spacing w:val="-2"/>
          <w:sz w:val="20"/>
          <w:szCs w:val="20"/>
          <w:lang w:val="es-ES_tradnl"/>
        </w:rPr>
      </w:pPr>
      <w:r w:rsidRPr="004D7DFD">
        <w:rPr>
          <w:rFonts w:ascii="TheSerif-Light" w:hAnsi="TheSerif-Light" w:cs="TheSerif-Light"/>
          <w:color w:val="585B5C"/>
          <w:spacing w:val="-2"/>
          <w:sz w:val="20"/>
          <w:szCs w:val="20"/>
          <w:lang w:val="es-ES_tradnl"/>
        </w:rPr>
        <w:t>PROPYMES (Programa de apoyo a la cadena de valor del Grupo Techint)</w:t>
      </w:r>
    </w:p>
    <w:p w14:paraId="68705109" w14:textId="77777777" w:rsidR="00336572" w:rsidRPr="004D7DFD" w:rsidRDefault="00336572" w:rsidP="00336572">
      <w:pPr>
        <w:pStyle w:val="BasicParagraph"/>
        <w:suppressAutoHyphens/>
        <w:jc w:val="both"/>
        <w:rPr>
          <w:rFonts w:ascii="TheSerif-Bold" w:hAnsi="TheSerif-Bold" w:cs="TheSerif-Bold"/>
          <w:b/>
          <w:bCs/>
          <w:color w:val="585B5C"/>
          <w:spacing w:val="-2"/>
          <w:sz w:val="20"/>
          <w:szCs w:val="20"/>
          <w:lang w:val="es-ES_tradnl"/>
        </w:rPr>
      </w:pPr>
    </w:p>
    <w:p w14:paraId="37E1A56E" w14:textId="77777777" w:rsidR="00336572" w:rsidRPr="004D7DFD" w:rsidRDefault="00336572" w:rsidP="00336572">
      <w:pPr>
        <w:pStyle w:val="BasicParagraph"/>
        <w:suppressAutoHyphens/>
        <w:jc w:val="both"/>
        <w:rPr>
          <w:rFonts w:ascii="TheSerif-Bold" w:hAnsi="TheSerif-Bold" w:cs="TheSerif-Bold"/>
          <w:b/>
          <w:bCs/>
          <w:color w:val="585B5C"/>
          <w:spacing w:val="-2"/>
          <w:sz w:val="20"/>
          <w:szCs w:val="20"/>
          <w:lang w:val="es-ES_tradnl"/>
        </w:rPr>
      </w:pPr>
      <w:r w:rsidRPr="004D7DFD">
        <w:rPr>
          <w:rFonts w:ascii="TheSerif-Bold" w:hAnsi="TheSerif-Bold" w:cs="TheSerif-Bold"/>
          <w:b/>
          <w:bCs/>
          <w:color w:val="585B5C"/>
          <w:spacing w:val="-2"/>
          <w:sz w:val="20"/>
          <w:szCs w:val="20"/>
          <w:lang w:val="es-ES_tradnl"/>
        </w:rPr>
        <w:t>Departamento, área (consultoras de relaciones públicas u otras en caso de tratarse de asesores externos de las compañías) que desarrolló el plan:</w:t>
      </w:r>
    </w:p>
    <w:p w14:paraId="66943AA9" w14:textId="77777777" w:rsidR="00336572" w:rsidRPr="004D7DFD" w:rsidRDefault="00336572" w:rsidP="00336572">
      <w:pPr>
        <w:pStyle w:val="BasicParagraph"/>
        <w:suppressAutoHyphens/>
        <w:jc w:val="both"/>
        <w:rPr>
          <w:rFonts w:ascii="TheSerif-Light" w:hAnsi="TheSerif-Light" w:cs="TheSerif-Light"/>
          <w:color w:val="585B5C"/>
          <w:spacing w:val="-2"/>
          <w:sz w:val="20"/>
          <w:szCs w:val="20"/>
          <w:lang w:val="es-ES_tradnl"/>
        </w:rPr>
      </w:pPr>
      <w:r w:rsidRPr="004D7DFD">
        <w:rPr>
          <w:rFonts w:ascii="TheSerif-Light" w:hAnsi="TheSerif-Light" w:cs="TheSerif-Light"/>
          <w:color w:val="585B5C"/>
          <w:spacing w:val="-2"/>
          <w:sz w:val="20"/>
          <w:szCs w:val="20"/>
          <w:lang w:val="es-ES_tradnl"/>
        </w:rPr>
        <w:t>Dirección Institucional del Grupo Techint</w:t>
      </w:r>
    </w:p>
    <w:p w14:paraId="5F9B4D18" w14:textId="77777777" w:rsidR="00336572" w:rsidRPr="004D7DFD" w:rsidRDefault="00336572" w:rsidP="00336572">
      <w:pPr>
        <w:pStyle w:val="BasicParagraph"/>
        <w:suppressAutoHyphens/>
        <w:jc w:val="both"/>
        <w:rPr>
          <w:rFonts w:ascii="TheSerif-Light" w:hAnsi="TheSerif-Light" w:cs="TheSerif-Light"/>
          <w:color w:val="585B5C"/>
          <w:spacing w:val="-2"/>
          <w:sz w:val="20"/>
          <w:szCs w:val="20"/>
          <w:lang w:val="es-ES_tradnl"/>
        </w:rPr>
      </w:pPr>
      <w:r w:rsidRPr="004D7DFD">
        <w:rPr>
          <w:rFonts w:ascii="TheSerif-Light" w:hAnsi="TheSerif-Light" w:cs="TheSerif-Light"/>
          <w:color w:val="585B5C"/>
          <w:spacing w:val="-2"/>
          <w:sz w:val="20"/>
          <w:szCs w:val="20"/>
          <w:lang w:val="es-ES_tradnl"/>
        </w:rPr>
        <w:t>Dirección de Comunicaciones del Grupo Techint</w:t>
      </w:r>
    </w:p>
    <w:p w14:paraId="63E97A8B" w14:textId="77777777" w:rsidR="00336572" w:rsidRPr="004D7DFD" w:rsidRDefault="00336572" w:rsidP="00336572">
      <w:pPr>
        <w:pStyle w:val="BasicParagraph"/>
        <w:suppressAutoHyphens/>
        <w:jc w:val="both"/>
        <w:rPr>
          <w:rFonts w:ascii="TheSerif-Bold" w:hAnsi="TheSerif-Bold" w:cs="TheSerif-Bold"/>
          <w:b/>
          <w:bCs/>
          <w:color w:val="585B5C"/>
          <w:spacing w:val="-2"/>
          <w:sz w:val="20"/>
          <w:szCs w:val="20"/>
          <w:lang w:val="es-ES_tradnl"/>
        </w:rPr>
      </w:pPr>
    </w:p>
    <w:p w14:paraId="0F0F04C2" w14:textId="77777777" w:rsidR="00336572" w:rsidRPr="004D7DFD" w:rsidRDefault="00336572" w:rsidP="00336572">
      <w:pPr>
        <w:pStyle w:val="BasicParagraph"/>
        <w:suppressAutoHyphens/>
        <w:jc w:val="both"/>
        <w:rPr>
          <w:rFonts w:ascii="TheSerif-Bold" w:hAnsi="TheSerif-Bold" w:cs="TheSerif-Bold"/>
          <w:b/>
          <w:bCs/>
          <w:color w:val="585B5C"/>
          <w:spacing w:val="-2"/>
          <w:sz w:val="20"/>
          <w:szCs w:val="20"/>
          <w:lang w:val="es-ES_tradnl"/>
        </w:rPr>
      </w:pPr>
      <w:r w:rsidRPr="004D7DFD">
        <w:rPr>
          <w:rFonts w:ascii="TheSerif-Bold" w:hAnsi="TheSerif-Bold" w:cs="TheSerif-Bold"/>
          <w:b/>
          <w:bCs/>
          <w:color w:val="585B5C"/>
          <w:spacing w:val="-2"/>
          <w:sz w:val="20"/>
          <w:szCs w:val="20"/>
          <w:lang w:val="es-ES_tradnl"/>
        </w:rPr>
        <w:t>Persona/s responsable/s del plan de comunicación:</w:t>
      </w:r>
    </w:p>
    <w:p w14:paraId="4E364D49" w14:textId="77777777" w:rsidR="00336572" w:rsidRPr="004D7DFD" w:rsidRDefault="00336572" w:rsidP="00336572">
      <w:pPr>
        <w:pStyle w:val="BasicParagraph"/>
        <w:suppressAutoHyphens/>
        <w:jc w:val="both"/>
        <w:rPr>
          <w:rFonts w:ascii="TheSerif-Light" w:hAnsi="TheSerif-Light" w:cs="TheSerif-Light"/>
          <w:color w:val="585B5C"/>
          <w:spacing w:val="-2"/>
          <w:sz w:val="20"/>
          <w:szCs w:val="20"/>
          <w:lang w:val="es-ES_tradnl"/>
        </w:rPr>
      </w:pPr>
      <w:r w:rsidRPr="004D7DFD">
        <w:rPr>
          <w:rFonts w:ascii="NaturaSans-Regular" w:hAnsi="NaturaSans-Regular" w:cs="NaturaSans-Regular"/>
          <w:color w:val="585B5C"/>
          <w:spacing w:val="-2"/>
          <w:sz w:val="20"/>
          <w:szCs w:val="20"/>
          <w:lang w:val="es-ES_tradnl"/>
        </w:rPr>
        <w:t>•</w:t>
      </w:r>
      <w:r w:rsidRPr="004D7DFD">
        <w:rPr>
          <w:rFonts w:ascii="TheSerif-Light" w:hAnsi="TheSerif-Light" w:cs="TheSerif-Light"/>
          <w:color w:val="585B5C"/>
          <w:spacing w:val="-2"/>
          <w:sz w:val="20"/>
          <w:szCs w:val="20"/>
          <w:lang w:val="es-ES_tradnl"/>
        </w:rPr>
        <w:t xml:space="preserve"> Lucila </w:t>
      </w:r>
      <w:proofErr w:type="spellStart"/>
      <w:r w:rsidRPr="004D7DFD">
        <w:rPr>
          <w:rFonts w:ascii="TheSerif-Light" w:hAnsi="TheSerif-Light" w:cs="TheSerif-Light"/>
          <w:color w:val="585B5C"/>
          <w:spacing w:val="-2"/>
          <w:sz w:val="20"/>
          <w:szCs w:val="20"/>
          <w:lang w:val="es-ES_tradnl"/>
        </w:rPr>
        <w:t>Lalanne</w:t>
      </w:r>
      <w:proofErr w:type="spellEnd"/>
      <w:r w:rsidRPr="004D7DFD">
        <w:rPr>
          <w:rFonts w:ascii="TheSerif-Light" w:hAnsi="TheSerif-Light" w:cs="TheSerif-Light"/>
          <w:color w:val="585B5C"/>
          <w:spacing w:val="-2"/>
          <w:sz w:val="20"/>
          <w:szCs w:val="20"/>
          <w:lang w:val="es-ES_tradnl"/>
        </w:rPr>
        <w:t>, Gerente de Comunicaciones y Prensa del Grupo Techint</w:t>
      </w:r>
    </w:p>
    <w:p w14:paraId="143FB5F3" w14:textId="77777777" w:rsidR="00336572" w:rsidRDefault="00336572" w:rsidP="00336572">
      <w:pPr>
        <w:pStyle w:val="BasicParagraph"/>
        <w:suppressAutoHyphens/>
        <w:jc w:val="both"/>
        <w:rPr>
          <w:rFonts w:ascii="TheSerif-Light" w:hAnsi="TheSerif-Light" w:cs="TheSerif-Light"/>
          <w:color w:val="585B5C"/>
          <w:spacing w:val="-2"/>
          <w:sz w:val="20"/>
          <w:szCs w:val="20"/>
          <w:lang w:val="es-ES_tradnl"/>
        </w:rPr>
      </w:pPr>
      <w:r w:rsidRPr="004D7DFD">
        <w:rPr>
          <w:rFonts w:ascii="NaturaSans-Regular" w:hAnsi="NaturaSans-Regular" w:cs="NaturaSans-Regular"/>
          <w:color w:val="585B5C"/>
          <w:spacing w:val="-2"/>
          <w:sz w:val="20"/>
          <w:szCs w:val="20"/>
          <w:lang w:val="es-ES_tradnl"/>
        </w:rPr>
        <w:t>•</w:t>
      </w:r>
      <w:r w:rsidRPr="004D7DFD">
        <w:rPr>
          <w:rFonts w:ascii="TheSerif-Light" w:hAnsi="TheSerif-Light" w:cs="TheSerif-Light"/>
          <w:color w:val="585B5C"/>
          <w:spacing w:val="-2"/>
          <w:sz w:val="20"/>
          <w:szCs w:val="20"/>
          <w:lang w:val="es-ES_tradnl"/>
        </w:rPr>
        <w:t xml:space="preserve"> Maria Martha </w:t>
      </w:r>
      <w:proofErr w:type="spellStart"/>
      <w:r w:rsidRPr="004D7DFD">
        <w:rPr>
          <w:rFonts w:ascii="TheSerif-Light" w:hAnsi="TheSerif-Light" w:cs="TheSerif-Light"/>
          <w:color w:val="585B5C"/>
          <w:spacing w:val="-2"/>
          <w:sz w:val="20"/>
          <w:szCs w:val="20"/>
          <w:lang w:val="es-ES_tradnl"/>
        </w:rPr>
        <w:t>Rabasedas</w:t>
      </w:r>
      <w:proofErr w:type="spellEnd"/>
      <w:r w:rsidRPr="004D7DFD">
        <w:rPr>
          <w:rFonts w:ascii="TheSerif-Light" w:hAnsi="TheSerif-Light" w:cs="TheSerif-Light"/>
          <w:color w:val="585B5C"/>
          <w:spacing w:val="-2"/>
          <w:sz w:val="20"/>
          <w:szCs w:val="20"/>
          <w:lang w:val="es-ES_tradnl"/>
        </w:rPr>
        <w:t>, Gerente de Comunicaciones del Grupo Techint</w:t>
      </w:r>
    </w:p>
    <w:p w14:paraId="794BDD18" w14:textId="77777777" w:rsidR="004D7DFD" w:rsidRDefault="004D7DFD" w:rsidP="00336572">
      <w:pPr>
        <w:pStyle w:val="BasicParagraph"/>
        <w:suppressAutoHyphens/>
        <w:jc w:val="both"/>
        <w:rPr>
          <w:rFonts w:ascii="TheSerif-Light" w:hAnsi="TheSerif-Light" w:cs="TheSerif-Light"/>
          <w:color w:val="585B5C"/>
          <w:spacing w:val="-2"/>
          <w:sz w:val="20"/>
          <w:szCs w:val="20"/>
          <w:lang w:val="es-ES_tradnl"/>
        </w:rPr>
      </w:pPr>
    </w:p>
    <w:p w14:paraId="6E6DEA03" w14:textId="77777777" w:rsidR="004D7DFD" w:rsidRPr="004D7DFD" w:rsidRDefault="004D7DFD" w:rsidP="00336572">
      <w:pPr>
        <w:pStyle w:val="BasicParagraph"/>
        <w:suppressAutoHyphens/>
        <w:jc w:val="both"/>
        <w:rPr>
          <w:rFonts w:ascii="TheSerif-Light" w:hAnsi="TheSerif-Light" w:cs="TheSerif-Light"/>
          <w:color w:val="585B5C"/>
          <w:spacing w:val="-2"/>
          <w:sz w:val="20"/>
          <w:szCs w:val="20"/>
          <w:lang w:val="es-ES_tradnl"/>
        </w:rPr>
      </w:pPr>
    </w:p>
    <w:p w14:paraId="6B33E93E" w14:textId="77777777" w:rsidR="000368DC" w:rsidRPr="004D7DFD" w:rsidRDefault="000368DC">
      <w:pPr>
        <w:rPr>
          <w:sz w:val="22"/>
          <w:szCs w:val="22"/>
        </w:rPr>
      </w:pPr>
    </w:p>
    <w:p w14:paraId="4187D1AE" w14:textId="77777777" w:rsidR="00336572" w:rsidRPr="004D7DFD" w:rsidRDefault="00336572" w:rsidP="00336572">
      <w:pPr>
        <w:pStyle w:val="BasicParagraph"/>
        <w:suppressAutoHyphens/>
        <w:jc w:val="center"/>
        <w:rPr>
          <w:rFonts w:ascii="TheSerif-SemiBoldItalic" w:hAnsi="TheSerif-SemiBoldItalic" w:cs="TheSerif-SemiBoldItalic"/>
          <w:b/>
          <w:bCs/>
          <w:i/>
          <w:iCs/>
          <w:color w:val="A31F36"/>
          <w:spacing w:val="-4"/>
          <w:sz w:val="22"/>
          <w:szCs w:val="22"/>
          <w:lang w:val="es-ES_tradnl"/>
        </w:rPr>
      </w:pPr>
      <w:r w:rsidRPr="004D7DFD">
        <w:rPr>
          <w:rFonts w:ascii="TheSerif-SemiBoldItalic" w:hAnsi="TheSerif-SemiBoldItalic" w:cs="TheSerif-SemiBoldItalic"/>
          <w:b/>
          <w:bCs/>
          <w:i/>
          <w:iCs/>
          <w:color w:val="A31F36"/>
          <w:spacing w:val="-4"/>
          <w:sz w:val="22"/>
          <w:szCs w:val="22"/>
          <w:lang w:val="es-ES_tradnl"/>
        </w:rPr>
        <w:t>#</w:t>
      </w:r>
      <w:proofErr w:type="spellStart"/>
      <w:r w:rsidRPr="004D7DFD">
        <w:rPr>
          <w:rFonts w:ascii="TheSerif-SemiBoldItalic" w:hAnsi="TheSerif-SemiBoldItalic" w:cs="TheSerif-SemiBoldItalic"/>
          <w:b/>
          <w:bCs/>
          <w:i/>
          <w:iCs/>
          <w:color w:val="A31F36"/>
          <w:spacing w:val="-4"/>
          <w:sz w:val="22"/>
          <w:szCs w:val="22"/>
          <w:lang w:val="es-ES_tradnl"/>
        </w:rPr>
        <w:t>HistoriasPymes</w:t>
      </w:r>
      <w:proofErr w:type="spellEnd"/>
      <w:r w:rsidRPr="004D7DFD">
        <w:rPr>
          <w:rFonts w:ascii="TheSerif-SemiBoldItalic" w:hAnsi="TheSerif-SemiBoldItalic" w:cs="TheSerif-SemiBoldItalic"/>
          <w:b/>
          <w:bCs/>
          <w:i/>
          <w:iCs/>
          <w:color w:val="A31F36"/>
          <w:spacing w:val="-4"/>
          <w:sz w:val="22"/>
          <w:szCs w:val="22"/>
          <w:lang w:val="es-ES_tradnl"/>
        </w:rPr>
        <w:t xml:space="preserve">, una saga documental inspirada en el interior productivo argentino que buscó visibilizar cómo se construyen la cotidianeidad de la industria argentina y los valores que desde el Grupo Techint compartimos con nuestra cadena de valor.  </w:t>
      </w:r>
    </w:p>
    <w:p w14:paraId="3AAA20FD" w14:textId="77777777" w:rsidR="00336572" w:rsidRPr="00336572" w:rsidRDefault="00336572">
      <w:pPr>
        <w:rPr>
          <w:color w:val="44546A" w:themeColor="text2"/>
          <w:sz w:val="19"/>
          <w:szCs w:val="19"/>
        </w:rPr>
      </w:pPr>
    </w:p>
    <w:p w14:paraId="42E8AD32"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3494156"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C5C68D7"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602EEFD2"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3B344D4"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F641DF5"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EDE088A"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6FA4303"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9E9C2B9"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17E01E22"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BF0B9A0"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2D0DD63D"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6E0B4F6"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58AE9D3"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6D394726"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496B749D"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9B75E85"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AB1B74E"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6ED224DE"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EDD4A51"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A78CE08"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B058FBD" w14:textId="77777777" w:rsidR="000E7FDB" w:rsidRDefault="000E7FDB" w:rsidP="000E7FDB">
      <w:pPr>
        <w:pStyle w:val="BasicParagraph"/>
        <w:suppressAutoHyphens/>
        <w:rPr>
          <w:rFonts w:ascii="TheSerif-Bold" w:hAnsi="TheSerif-Bold" w:cs="TheSerif-Bold"/>
          <w:b/>
          <w:bCs/>
          <w:color w:val="53555A"/>
          <w:spacing w:val="20"/>
          <w:sz w:val="18"/>
          <w:szCs w:val="18"/>
          <w:lang w:val="es-ES_tradnl"/>
        </w:rPr>
      </w:pPr>
      <w:r>
        <w:rPr>
          <w:rFonts w:ascii="TheSerif-Bold" w:hAnsi="TheSerif-Bold" w:cs="TheSerif-Bold"/>
          <w:b/>
          <w:bCs/>
          <w:color w:val="53555A"/>
          <w:spacing w:val="20"/>
          <w:sz w:val="18"/>
          <w:szCs w:val="18"/>
          <w:lang w:val="es-ES_tradnl"/>
        </w:rPr>
        <w:t>INTRODUCCIÓN</w:t>
      </w:r>
    </w:p>
    <w:p w14:paraId="5B47C3BF" w14:textId="77777777" w:rsidR="000E7FDB" w:rsidRDefault="000E7FDB" w:rsidP="000E7FDB">
      <w:pPr>
        <w:pStyle w:val="BasicParagraph"/>
        <w:suppressAutoHyphens/>
        <w:rPr>
          <w:rFonts w:ascii="TheSerif-Light" w:hAnsi="TheSerif-Light" w:cs="TheSerif-Light"/>
          <w:color w:val="A31F36"/>
          <w:spacing w:val="-6"/>
          <w:sz w:val="56"/>
          <w:szCs w:val="56"/>
          <w:lang w:val="es-ES_tradnl"/>
        </w:rPr>
      </w:pPr>
      <w:r>
        <w:rPr>
          <w:rFonts w:ascii="TheSerif-Light" w:hAnsi="TheSerif-Light" w:cs="TheSerif-Light"/>
          <w:color w:val="A31F36"/>
          <w:spacing w:val="-6"/>
          <w:sz w:val="56"/>
          <w:szCs w:val="56"/>
          <w:lang w:val="es-ES_tradnl"/>
        </w:rPr>
        <w:t xml:space="preserve">Historias </w:t>
      </w:r>
      <w:proofErr w:type="spellStart"/>
      <w:r>
        <w:rPr>
          <w:rFonts w:ascii="TheSerif-Light" w:hAnsi="TheSerif-Light" w:cs="TheSerif-Light"/>
          <w:color w:val="A31F36"/>
          <w:spacing w:val="-6"/>
          <w:sz w:val="56"/>
          <w:szCs w:val="56"/>
          <w:lang w:val="es-ES_tradnl"/>
        </w:rPr>
        <w:t>PyMES</w:t>
      </w:r>
      <w:proofErr w:type="spellEnd"/>
    </w:p>
    <w:p w14:paraId="546D28AD" w14:textId="7009EA69" w:rsidR="000E7FDB" w:rsidRPr="004D7DFD" w:rsidRDefault="004D7DFD" w:rsidP="004D7DFD">
      <w:pPr>
        <w:pStyle w:val="BasicParagraph"/>
        <w:suppressAutoHyphens/>
        <w:spacing w:before="227" w:line="360" w:lineRule="auto"/>
        <w:jc w:val="both"/>
        <w:rPr>
          <w:rFonts w:ascii="TheSerif-Bold" w:hAnsi="TheSerif-Bold" w:cs="TheSerif-Bold"/>
          <w:b/>
          <w:bCs/>
          <w:color w:val="A31F36"/>
          <w:sz w:val="20"/>
          <w:szCs w:val="20"/>
          <w:lang w:val="es-ES_tradnl"/>
        </w:rPr>
      </w:pPr>
      <w:r>
        <w:rPr>
          <w:rFonts w:ascii="TheSerif-Bold" w:hAnsi="TheSerif-Bold" w:cs="TheSerif-Bold"/>
          <w:b/>
          <w:bCs/>
          <w:color w:val="A31F36"/>
          <w:sz w:val="20"/>
          <w:szCs w:val="20"/>
          <w:lang w:val="es-ES_tradnl"/>
        </w:rPr>
        <w:t>El Programa ProP</w:t>
      </w:r>
      <w:r w:rsidR="000E7FDB" w:rsidRPr="004D7DFD">
        <w:rPr>
          <w:rFonts w:ascii="TheSerif-Bold" w:hAnsi="TheSerif-Bold" w:cs="TheSerif-Bold"/>
          <w:b/>
          <w:bCs/>
          <w:color w:val="A31F36"/>
          <w:sz w:val="20"/>
          <w:szCs w:val="20"/>
          <w:lang w:val="es-ES_tradnl"/>
        </w:rPr>
        <w:t>ymes</w:t>
      </w:r>
    </w:p>
    <w:p w14:paraId="7ABE64CA" w14:textId="77777777" w:rsidR="000E7FDB" w:rsidRPr="004D7DFD" w:rsidRDefault="000E7FDB" w:rsidP="004D7DFD">
      <w:pPr>
        <w:pStyle w:val="BasicParagraph"/>
        <w:suppressAutoHyphens/>
        <w:spacing w:before="227" w:line="360" w:lineRule="auto"/>
        <w:jc w:val="both"/>
        <w:rPr>
          <w:rFonts w:ascii="TheSerif-Light" w:hAnsi="TheSerif-Light" w:cs="TheSerif-Light"/>
          <w:color w:val="53555A"/>
          <w:spacing w:val="-2"/>
          <w:sz w:val="20"/>
          <w:szCs w:val="20"/>
          <w:lang w:val="es-ES_tradnl"/>
        </w:rPr>
      </w:pPr>
      <w:r w:rsidRPr="004D7DFD">
        <w:rPr>
          <w:rFonts w:ascii="TheSerif-Light" w:hAnsi="TheSerif-Light" w:cs="TheSerif-Light"/>
          <w:color w:val="53555A"/>
          <w:spacing w:val="-2"/>
          <w:sz w:val="20"/>
          <w:szCs w:val="20"/>
          <w:lang w:val="es-ES_tradnl"/>
        </w:rPr>
        <w:t xml:space="preserve">El programa ProPymes institucionaliza el apoyo de Ternium, Tenaris, </w:t>
      </w:r>
      <w:proofErr w:type="spellStart"/>
      <w:r w:rsidRPr="004D7DFD">
        <w:rPr>
          <w:rFonts w:ascii="TheSerif-Light" w:hAnsi="TheSerif-Light" w:cs="TheSerif-Light"/>
          <w:color w:val="53555A"/>
          <w:spacing w:val="-2"/>
          <w:sz w:val="20"/>
          <w:szCs w:val="20"/>
          <w:lang w:val="es-ES_tradnl"/>
        </w:rPr>
        <w:t>Tecpetrol</w:t>
      </w:r>
      <w:proofErr w:type="spellEnd"/>
      <w:r w:rsidRPr="004D7DFD">
        <w:rPr>
          <w:rFonts w:ascii="TheSerif-Light" w:hAnsi="TheSerif-Light" w:cs="TheSerif-Light"/>
          <w:color w:val="53555A"/>
          <w:spacing w:val="-2"/>
          <w:sz w:val="20"/>
          <w:szCs w:val="20"/>
          <w:lang w:val="es-ES_tradnl"/>
        </w:rPr>
        <w:t xml:space="preserve"> y Techint Ingeniería y Construcción a las pequeñas y medianas empresas, proveedoras y clientas de su cadena de valor. ProPymes focaliza su acción en empresas del sector metalmecánico y energético, actividades económicas que impactan directamente en el desarrollo del tejido industrial argentino y en pequeñas y medianas empresas de servicios petroleros. </w:t>
      </w:r>
    </w:p>
    <w:p w14:paraId="752D8175" w14:textId="77777777" w:rsidR="000E7FDB" w:rsidRPr="004D7DFD" w:rsidRDefault="000E7FDB" w:rsidP="004D7DFD">
      <w:pPr>
        <w:pStyle w:val="BasicParagraph"/>
        <w:suppressAutoHyphens/>
        <w:spacing w:before="227" w:line="360" w:lineRule="auto"/>
        <w:jc w:val="both"/>
        <w:rPr>
          <w:rFonts w:ascii="TheSerif-Light" w:hAnsi="TheSerif-Light" w:cs="TheSerif-Light"/>
          <w:color w:val="53555A"/>
          <w:sz w:val="20"/>
          <w:szCs w:val="20"/>
          <w:lang w:val="es-ES_tradnl"/>
        </w:rPr>
      </w:pPr>
      <w:r w:rsidRPr="004D7DFD">
        <w:rPr>
          <w:rFonts w:ascii="TheSerif-Bold" w:hAnsi="TheSerif-Bold" w:cs="TheSerif-Bold"/>
          <w:b/>
          <w:bCs/>
          <w:color w:val="A31F36"/>
          <w:sz w:val="20"/>
          <w:szCs w:val="20"/>
          <w:lang w:val="es-ES_tradnl"/>
        </w:rPr>
        <w:t>La campaña</w:t>
      </w:r>
    </w:p>
    <w:p w14:paraId="6DCC4AE1" w14:textId="77777777" w:rsidR="000E7FDB" w:rsidRPr="004D7DFD" w:rsidRDefault="000E7FDB" w:rsidP="004D7DFD">
      <w:pPr>
        <w:pStyle w:val="BasicParagraph"/>
        <w:suppressAutoHyphens/>
        <w:spacing w:before="227" w:line="360" w:lineRule="auto"/>
        <w:jc w:val="both"/>
        <w:rPr>
          <w:rFonts w:ascii="TheSerif-SemiBold" w:hAnsi="TheSerif-SemiBold" w:cs="TheSerif-SemiBold"/>
          <w:b/>
          <w:bCs/>
          <w:color w:val="53555A"/>
          <w:spacing w:val="-2"/>
          <w:sz w:val="20"/>
          <w:szCs w:val="20"/>
          <w:lang w:val="es-ES_tradnl"/>
        </w:rPr>
      </w:pPr>
      <w:r w:rsidRPr="004D7DFD">
        <w:rPr>
          <w:rFonts w:ascii="TheSerif-SemiBold" w:hAnsi="TheSerif-SemiBold" w:cs="TheSerif-SemiBold"/>
          <w:b/>
          <w:bCs/>
          <w:color w:val="53555A"/>
          <w:spacing w:val="-2"/>
          <w:sz w:val="20"/>
          <w:szCs w:val="20"/>
          <w:lang w:val="es-ES_tradnl"/>
        </w:rPr>
        <w:t xml:space="preserve">Entre las diversas acciones de comunicación que ProPymes ha realizado con el objetivo de visibilizar a su cadena de valor, se encuentra una serie de casos y videos documentales bajo el nombre de “Historias </w:t>
      </w:r>
      <w:proofErr w:type="spellStart"/>
      <w:r w:rsidRPr="004D7DFD">
        <w:rPr>
          <w:rFonts w:ascii="TheSerif-SemiBold" w:hAnsi="TheSerif-SemiBold" w:cs="TheSerif-SemiBold"/>
          <w:b/>
          <w:bCs/>
          <w:color w:val="53555A"/>
          <w:spacing w:val="-2"/>
          <w:sz w:val="20"/>
          <w:szCs w:val="20"/>
          <w:lang w:val="es-ES_tradnl"/>
        </w:rPr>
        <w:t>PyMES</w:t>
      </w:r>
      <w:proofErr w:type="spellEnd"/>
      <w:r w:rsidRPr="004D7DFD">
        <w:rPr>
          <w:rFonts w:ascii="TheSerif-SemiBold" w:hAnsi="TheSerif-SemiBold" w:cs="TheSerif-SemiBold"/>
          <w:b/>
          <w:bCs/>
          <w:color w:val="53555A"/>
          <w:spacing w:val="-2"/>
          <w:sz w:val="20"/>
          <w:szCs w:val="20"/>
          <w:lang w:val="es-ES_tradnl"/>
        </w:rPr>
        <w:t xml:space="preserve">” que fueron recogidos por el Diario La Nación para ilustrar notas periodísticas.  La campaña de comunicación “Historias </w:t>
      </w:r>
      <w:proofErr w:type="spellStart"/>
      <w:r w:rsidRPr="004D7DFD">
        <w:rPr>
          <w:rFonts w:ascii="TheSerif-SemiBold" w:hAnsi="TheSerif-SemiBold" w:cs="TheSerif-SemiBold"/>
          <w:b/>
          <w:bCs/>
          <w:color w:val="53555A"/>
          <w:spacing w:val="-2"/>
          <w:sz w:val="20"/>
          <w:szCs w:val="20"/>
          <w:lang w:val="es-ES_tradnl"/>
        </w:rPr>
        <w:t>PyMES</w:t>
      </w:r>
      <w:proofErr w:type="spellEnd"/>
      <w:r w:rsidRPr="004D7DFD">
        <w:rPr>
          <w:rFonts w:ascii="TheSerif-SemiBold" w:hAnsi="TheSerif-SemiBold" w:cs="TheSerif-SemiBold"/>
          <w:b/>
          <w:bCs/>
          <w:color w:val="53555A"/>
          <w:spacing w:val="-2"/>
          <w:sz w:val="20"/>
          <w:szCs w:val="20"/>
          <w:lang w:val="es-ES_tradnl"/>
        </w:rPr>
        <w:t>” nació como un viaje al interior de la patria, donde se construye la cotidianeidad de la industria argentina, y también como una reflexión profunda de los valores que desde el Grupo Techint compartimos, y que nos unen fuertemente a nuestra cadena de valor.</w:t>
      </w:r>
    </w:p>
    <w:p w14:paraId="516190CC" w14:textId="77777777" w:rsidR="000E7FDB" w:rsidRPr="004D7DFD" w:rsidRDefault="000E7FDB" w:rsidP="004D7DFD">
      <w:pPr>
        <w:pStyle w:val="BasicParagraph"/>
        <w:suppressAutoHyphens/>
        <w:spacing w:before="227" w:line="360" w:lineRule="auto"/>
        <w:jc w:val="both"/>
        <w:rPr>
          <w:rFonts w:ascii="TheSerif-Bold" w:hAnsi="TheSerif-Bold" w:cs="TheSerif-Bold"/>
          <w:b/>
          <w:bCs/>
          <w:color w:val="53555A"/>
          <w:sz w:val="20"/>
          <w:szCs w:val="20"/>
          <w:lang w:val="es-ES_tradnl"/>
        </w:rPr>
      </w:pPr>
      <w:r w:rsidRPr="004D7DFD">
        <w:rPr>
          <w:rFonts w:ascii="TheSerif-SemiBold" w:hAnsi="TheSerif-SemiBold" w:cs="TheSerif-SemiBold"/>
          <w:b/>
          <w:bCs/>
          <w:color w:val="53555A"/>
          <w:spacing w:val="-2"/>
          <w:sz w:val="20"/>
          <w:szCs w:val="20"/>
          <w:lang w:val="es-ES_tradnl"/>
        </w:rPr>
        <w:t xml:space="preserve">Es importante mencionar que la acción no partió de una estrategia de Marketing de Contenido (“Content </w:t>
      </w:r>
      <w:proofErr w:type="spellStart"/>
      <w:r w:rsidRPr="004D7DFD">
        <w:rPr>
          <w:rFonts w:ascii="TheSerif-SemiBold" w:hAnsi="TheSerif-SemiBold" w:cs="TheSerif-SemiBold"/>
          <w:b/>
          <w:bCs/>
          <w:color w:val="53555A"/>
          <w:spacing w:val="-2"/>
          <w:sz w:val="20"/>
          <w:szCs w:val="20"/>
          <w:lang w:val="es-ES_tradnl"/>
        </w:rPr>
        <w:t>Lab</w:t>
      </w:r>
      <w:proofErr w:type="spellEnd"/>
      <w:r w:rsidRPr="004D7DFD">
        <w:rPr>
          <w:rFonts w:ascii="TheSerif-SemiBold" w:hAnsi="TheSerif-SemiBold" w:cs="TheSerif-SemiBold"/>
          <w:b/>
          <w:bCs/>
          <w:color w:val="53555A"/>
          <w:spacing w:val="-2"/>
          <w:sz w:val="20"/>
          <w:szCs w:val="20"/>
          <w:lang w:val="es-ES_tradnl"/>
        </w:rPr>
        <w:t>”), sino que fue generado íntegramente por ProPymes y cedido para su publicación, sin costo, por este medio nacional.</w:t>
      </w:r>
    </w:p>
    <w:p w14:paraId="26FCD414" w14:textId="77777777" w:rsidR="000E7FDB" w:rsidRPr="004D7DFD" w:rsidRDefault="000E7FDB" w:rsidP="004D7DFD">
      <w:pPr>
        <w:pStyle w:val="BasicParagraph"/>
        <w:suppressAutoHyphens/>
        <w:spacing w:before="227" w:line="360" w:lineRule="auto"/>
        <w:jc w:val="both"/>
        <w:rPr>
          <w:rFonts w:ascii="TheSerif-Light" w:hAnsi="TheSerif-Light" w:cs="TheSerif-Light"/>
          <w:color w:val="53555A"/>
          <w:sz w:val="20"/>
          <w:szCs w:val="20"/>
          <w:lang w:val="es-ES_tradnl"/>
        </w:rPr>
      </w:pPr>
      <w:r w:rsidRPr="004D7DFD">
        <w:rPr>
          <w:rFonts w:ascii="TheSerif-Bold" w:hAnsi="TheSerif-Bold" w:cs="TheSerif-Bold"/>
          <w:b/>
          <w:bCs/>
          <w:color w:val="A31F36"/>
          <w:sz w:val="20"/>
          <w:szCs w:val="20"/>
          <w:lang w:val="es-ES_tradnl"/>
        </w:rPr>
        <w:t xml:space="preserve">Las </w:t>
      </w:r>
      <w:proofErr w:type="spellStart"/>
      <w:r w:rsidRPr="004D7DFD">
        <w:rPr>
          <w:rFonts w:ascii="TheSerif-Bold" w:hAnsi="TheSerif-Bold" w:cs="TheSerif-Bold"/>
          <w:b/>
          <w:bCs/>
          <w:color w:val="A31F36"/>
          <w:sz w:val="20"/>
          <w:szCs w:val="20"/>
          <w:lang w:val="es-ES_tradnl"/>
        </w:rPr>
        <w:t>PyMES</w:t>
      </w:r>
      <w:proofErr w:type="spellEnd"/>
      <w:r w:rsidRPr="004D7DFD">
        <w:rPr>
          <w:rFonts w:ascii="TheSerif-Bold" w:hAnsi="TheSerif-Bold" w:cs="TheSerif-Bold"/>
          <w:b/>
          <w:bCs/>
          <w:color w:val="A31F36"/>
          <w:sz w:val="20"/>
          <w:szCs w:val="20"/>
          <w:lang w:val="es-ES_tradnl"/>
        </w:rPr>
        <w:t xml:space="preserve"> en los medios </w:t>
      </w:r>
    </w:p>
    <w:p w14:paraId="0DCE194A" w14:textId="4C60C14E" w:rsidR="00336572" w:rsidRPr="004D7DFD" w:rsidRDefault="000E7FDB" w:rsidP="004D7DFD">
      <w:pPr>
        <w:spacing w:line="360" w:lineRule="auto"/>
        <w:jc w:val="both"/>
        <w:rPr>
          <w:rFonts w:ascii="TheSerif-Light" w:hAnsi="TheSerif-Light" w:cs="TheSerif-Light"/>
          <w:color w:val="53555A"/>
          <w:sz w:val="20"/>
          <w:szCs w:val="20"/>
          <w:lang w:val="es-ES_tradnl"/>
        </w:rPr>
      </w:pPr>
      <w:r w:rsidRPr="004D7DFD">
        <w:rPr>
          <w:rFonts w:ascii="TheSerif-Light" w:hAnsi="TheSerif-Light" w:cs="TheSerif-Light"/>
          <w:color w:val="53555A"/>
          <w:sz w:val="20"/>
          <w:szCs w:val="20"/>
          <w:lang w:val="es-ES_tradnl"/>
        </w:rPr>
        <w:t xml:space="preserve">Actualmente, 902 pymes integran el programa ProPymes en Argentina. Detrás de cada una de ellas hay historias conmovedoras de familias con fuerte vocación industrial que llevaron desarrollo a las comunidades en la que se insertan; sueños de crecimiento que se abrieron </w:t>
      </w:r>
      <w:proofErr w:type="gramStart"/>
      <w:r w:rsidRPr="004D7DFD">
        <w:rPr>
          <w:rFonts w:ascii="TheSerif-Light" w:hAnsi="TheSerif-Light" w:cs="TheSerif-Light"/>
          <w:color w:val="53555A"/>
          <w:sz w:val="20"/>
          <w:szCs w:val="20"/>
          <w:lang w:val="es-ES_tradnl"/>
        </w:rPr>
        <w:t>paso</w:t>
      </w:r>
      <w:proofErr w:type="gramEnd"/>
      <w:r w:rsidRPr="004D7DFD">
        <w:rPr>
          <w:rFonts w:ascii="TheSerif-Light" w:hAnsi="TheSerif-Light" w:cs="TheSerif-Light"/>
          <w:color w:val="53555A"/>
          <w:sz w:val="20"/>
          <w:szCs w:val="20"/>
          <w:lang w:val="es-ES_tradnl"/>
        </w:rPr>
        <w:t xml:space="preserve"> a otros mercados gracias a su perseverancia y su visión de largo plazo. Sin embargo, estas historias no suelen ocupar un lugar de privilegio en los principales medios nacionales, ni alcanzan a ser visualizadas por el conjunto de la sociedad. Cuando las pymes ocupan la agenda mediática, suele ponerse de manifiesto solo los aspectos negativos y coyunturales: cierre de fábricas, desempleo, falta de inversión y tecnología.</w:t>
      </w:r>
    </w:p>
    <w:p w14:paraId="122690EC" w14:textId="77777777" w:rsidR="000E7FDB" w:rsidRDefault="000E7FDB" w:rsidP="000E7FDB">
      <w:pPr>
        <w:pStyle w:val="BasicParagraph"/>
        <w:suppressAutoHyphens/>
        <w:spacing w:before="227"/>
        <w:ind w:left="340" w:right="340"/>
        <w:jc w:val="center"/>
        <w:rPr>
          <w:rFonts w:ascii="TheSerif-Bold" w:hAnsi="TheSerif-Bold" w:cs="TheSerif-Bold"/>
          <w:b/>
          <w:bCs/>
          <w:color w:val="A31F36"/>
          <w:spacing w:val="-4"/>
          <w:sz w:val="22"/>
          <w:szCs w:val="22"/>
          <w:lang w:val="es-ES_tradnl"/>
        </w:rPr>
      </w:pPr>
      <w:r>
        <w:rPr>
          <w:rFonts w:ascii="TheSerif-Bold" w:hAnsi="TheSerif-Bold" w:cs="TheSerif-Bold"/>
          <w:b/>
          <w:bCs/>
          <w:color w:val="A31F36"/>
          <w:spacing w:val="-4"/>
          <w:sz w:val="22"/>
          <w:szCs w:val="22"/>
          <w:lang w:val="es-ES_tradnl"/>
        </w:rPr>
        <w:t xml:space="preserve">Poco se conoce de los miles de casos de éxito, de las pymes innovadoras, de las que generan bienestar y progreso </w:t>
      </w:r>
      <w:proofErr w:type="gramStart"/>
      <w:r>
        <w:rPr>
          <w:rFonts w:ascii="TheSerif-Bold" w:hAnsi="TheSerif-Bold" w:cs="TheSerif-Bold"/>
          <w:b/>
          <w:bCs/>
          <w:color w:val="A31F36"/>
          <w:spacing w:val="-4"/>
          <w:sz w:val="22"/>
          <w:szCs w:val="22"/>
          <w:lang w:val="es-ES_tradnl"/>
        </w:rPr>
        <w:t>para</w:t>
      </w:r>
      <w:proofErr w:type="gramEnd"/>
      <w:r>
        <w:rPr>
          <w:rFonts w:ascii="TheSerif-Bold" w:hAnsi="TheSerif-Bold" w:cs="TheSerif-Bold"/>
          <w:b/>
          <w:bCs/>
          <w:color w:val="A31F36"/>
          <w:spacing w:val="-4"/>
          <w:sz w:val="22"/>
          <w:szCs w:val="22"/>
          <w:lang w:val="es-ES_tradnl"/>
        </w:rPr>
        <w:t xml:space="preserve"> sus comunidades.</w:t>
      </w:r>
    </w:p>
    <w:p w14:paraId="36E4B676" w14:textId="77777777" w:rsidR="000E7FDB" w:rsidRDefault="000E7FDB" w:rsidP="000E7FDB"/>
    <w:p w14:paraId="2E515E48"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29AB77E"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47E0D42"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2CF3E18"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138E1A7E"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4D9B212D"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354872D"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6CD29C4A"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66C2C601"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9330FC5"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16F0D8A1"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30B346B8"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4772A94B"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14D5727F"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B963A37"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2D444625"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2F43BE14"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133EAB48" w14:textId="77777777" w:rsidR="000E7FDB" w:rsidRDefault="000E7FDB" w:rsidP="000E7FDB">
      <w:pPr>
        <w:pStyle w:val="BasicParagraph"/>
        <w:suppressAutoHyphens/>
        <w:rPr>
          <w:rFonts w:ascii="TheSerif-Bold" w:hAnsi="TheSerif-Bold" w:cs="TheSerif-Bold"/>
          <w:b/>
          <w:bCs/>
          <w:color w:val="53555A"/>
          <w:spacing w:val="20"/>
          <w:sz w:val="18"/>
          <w:szCs w:val="18"/>
          <w:lang w:val="es-ES_tradnl"/>
        </w:rPr>
      </w:pPr>
      <w:r>
        <w:rPr>
          <w:rFonts w:ascii="TheSerif-Bold" w:hAnsi="TheSerif-Bold" w:cs="TheSerif-Bold"/>
          <w:b/>
          <w:bCs/>
          <w:color w:val="53555A"/>
          <w:spacing w:val="20"/>
          <w:sz w:val="18"/>
          <w:szCs w:val="18"/>
          <w:lang w:val="es-ES_tradnl"/>
        </w:rPr>
        <w:t>PROPUESTA</w:t>
      </w:r>
    </w:p>
    <w:p w14:paraId="676F04D6" w14:textId="77777777" w:rsidR="000E7FDB" w:rsidRDefault="000E7FDB" w:rsidP="000E7FDB">
      <w:pPr>
        <w:pStyle w:val="BasicParagraph"/>
        <w:suppressAutoHyphens/>
        <w:rPr>
          <w:rFonts w:ascii="TheSerif-Light" w:hAnsi="TheSerif-Light" w:cs="TheSerif-Light"/>
          <w:color w:val="A31F36"/>
          <w:spacing w:val="-6"/>
          <w:sz w:val="56"/>
          <w:szCs w:val="56"/>
          <w:lang w:val="es-ES_tradnl"/>
        </w:rPr>
      </w:pPr>
      <w:r>
        <w:rPr>
          <w:rFonts w:ascii="TheSerif-Light" w:hAnsi="TheSerif-Light" w:cs="TheSerif-Light"/>
          <w:color w:val="A31F36"/>
          <w:spacing w:val="-6"/>
          <w:sz w:val="56"/>
          <w:szCs w:val="56"/>
          <w:lang w:val="es-ES_tradnl"/>
        </w:rPr>
        <w:t>Los valores en escena</w:t>
      </w:r>
    </w:p>
    <w:p w14:paraId="514E9C71" w14:textId="77777777" w:rsidR="000E7FDB" w:rsidRDefault="000E7FDB" w:rsidP="000E7FDB">
      <w:pPr>
        <w:pStyle w:val="BasicParagraph"/>
        <w:suppressAutoHyphens/>
        <w:spacing w:before="227"/>
        <w:jc w:val="both"/>
        <w:rPr>
          <w:rFonts w:ascii="TheSerif-Bold" w:hAnsi="TheSerif-Bold" w:cs="TheSerif-Bold"/>
          <w:b/>
          <w:bCs/>
          <w:color w:val="A31F36"/>
          <w:sz w:val="19"/>
          <w:szCs w:val="19"/>
          <w:lang w:val="es-ES_tradnl"/>
        </w:rPr>
      </w:pPr>
      <w:r>
        <w:rPr>
          <w:rFonts w:ascii="TheSerif-Bold" w:hAnsi="TheSerif-Bold" w:cs="TheSerif-Bold"/>
          <w:b/>
          <w:bCs/>
          <w:color w:val="A31F36"/>
          <w:sz w:val="19"/>
          <w:szCs w:val="19"/>
          <w:lang w:val="es-ES_tradnl"/>
        </w:rPr>
        <w:t>Valores compartidos</w:t>
      </w:r>
    </w:p>
    <w:p w14:paraId="4FC4CA35" w14:textId="77777777" w:rsidR="004D7DFD" w:rsidRDefault="004D7DFD" w:rsidP="000E7FDB">
      <w:pPr>
        <w:pStyle w:val="BasicParagraph"/>
        <w:suppressAutoHyphens/>
        <w:spacing w:before="227"/>
        <w:jc w:val="both"/>
        <w:rPr>
          <w:rFonts w:ascii="TheSerif-Light" w:hAnsi="TheSerif-Light" w:cs="TheSerif-Light"/>
          <w:color w:val="53555A"/>
          <w:sz w:val="19"/>
          <w:szCs w:val="19"/>
          <w:lang w:val="es-ES_tradnl"/>
        </w:rPr>
      </w:pPr>
    </w:p>
    <w:p w14:paraId="1E325B6E" w14:textId="4FD47A5C" w:rsidR="000E7FDB" w:rsidRPr="004D7DFD" w:rsidRDefault="000E7FDB" w:rsidP="004D7DFD">
      <w:pPr>
        <w:spacing w:line="360" w:lineRule="auto"/>
        <w:jc w:val="both"/>
        <w:rPr>
          <w:rFonts w:ascii="TheSerif-Light" w:hAnsi="TheSerif-Light" w:cs="TheSerif-Light"/>
          <w:color w:val="53555A"/>
          <w:spacing w:val="-4"/>
          <w:w w:val="99"/>
          <w:sz w:val="20"/>
          <w:szCs w:val="20"/>
          <w:lang w:val="es-ES_tradnl"/>
        </w:rPr>
      </w:pPr>
      <w:r w:rsidRPr="004D7DFD">
        <w:rPr>
          <w:rFonts w:ascii="TheSerif-Light" w:hAnsi="TheSerif-Light" w:cs="TheSerif-Light"/>
          <w:color w:val="53555A"/>
          <w:spacing w:val="-4"/>
          <w:w w:val="99"/>
          <w:sz w:val="20"/>
          <w:szCs w:val="20"/>
          <w:lang w:val="es-ES_tradnl"/>
        </w:rPr>
        <w:t xml:space="preserve">El objetivo de la campaña de comunicación “Historias </w:t>
      </w:r>
      <w:proofErr w:type="spellStart"/>
      <w:r w:rsidRPr="004D7DFD">
        <w:rPr>
          <w:rFonts w:ascii="TheSerif-Light" w:hAnsi="TheSerif-Light" w:cs="TheSerif-Light"/>
          <w:color w:val="53555A"/>
          <w:spacing w:val="-4"/>
          <w:w w:val="99"/>
          <w:sz w:val="20"/>
          <w:szCs w:val="20"/>
          <w:lang w:val="es-ES_tradnl"/>
        </w:rPr>
        <w:t>PyMES</w:t>
      </w:r>
      <w:proofErr w:type="spellEnd"/>
      <w:r w:rsidRPr="004D7DFD">
        <w:rPr>
          <w:rFonts w:ascii="TheSerif-Light" w:hAnsi="TheSerif-Light" w:cs="TheSerif-Light"/>
          <w:color w:val="53555A"/>
          <w:spacing w:val="-4"/>
          <w:w w:val="99"/>
          <w:sz w:val="20"/>
          <w:szCs w:val="20"/>
          <w:lang w:val="es-ES_tradnl"/>
        </w:rPr>
        <w:t xml:space="preserve">” fue destacar los valores de las empresas familiares integrantes del Programa ProPymes que, a su vez, reflejan los propios valores del Grupo Techint: </w:t>
      </w:r>
      <w:r w:rsidRPr="004D7DFD">
        <w:rPr>
          <w:rFonts w:ascii="TheSerif-Bold" w:hAnsi="TheSerif-Bold" w:cs="TheSerif-Bold"/>
          <w:b/>
          <w:bCs/>
          <w:color w:val="53555A"/>
          <w:spacing w:val="-4"/>
          <w:w w:val="99"/>
          <w:sz w:val="20"/>
          <w:szCs w:val="20"/>
          <w:lang w:val="es-ES_tradnl"/>
        </w:rPr>
        <w:t>la apuesta al largo plazo, la vocación por la industria argentina, la búsqueda de la calidad, la cultura del trabajo, la creación de empleo, el desarrollo tecnológico, y el sentido de pertenencia y reciprocidad con las comunidades cercanas.</w:t>
      </w:r>
      <w:r w:rsidRPr="004D7DFD">
        <w:rPr>
          <w:rFonts w:ascii="TheSerif-Light" w:hAnsi="TheSerif-Light" w:cs="TheSerif-Light"/>
          <w:color w:val="53555A"/>
          <w:spacing w:val="-4"/>
          <w:w w:val="99"/>
          <w:sz w:val="20"/>
          <w:szCs w:val="20"/>
          <w:lang w:val="es-ES_tradnl"/>
        </w:rPr>
        <w:t xml:space="preserve"> La meta fue llevar a la primera plana nacional, casos de éxito de nuestra cadena de valor, a fin de dejar un mensaje positivo que sirva de inspiración y ejemplo a otras pymes, emprendedores y ciudadanos argentinos en general. El plan apuntó a un público amplio, consumidor de los principales medios de comunicación y de redes sociales.</w:t>
      </w:r>
    </w:p>
    <w:p w14:paraId="1A2CE2DA" w14:textId="77777777" w:rsidR="000E7FDB" w:rsidRDefault="000E7FDB" w:rsidP="000E7FDB">
      <w:pPr>
        <w:pStyle w:val="BasicParagraph"/>
        <w:suppressAutoHyphens/>
        <w:spacing w:before="227"/>
        <w:ind w:left="340" w:right="340"/>
        <w:jc w:val="center"/>
        <w:rPr>
          <w:rFonts w:ascii="TheSerif-Bold" w:hAnsi="TheSerif-Bold" w:cs="TheSerif-Bold"/>
          <w:b/>
          <w:bCs/>
          <w:color w:val="A31F36"/>
          <w:spacing w:val="-4"/>
          <w:sz w:val="22"/>
          <w:szCs w:val="22"/>
          <w:lang w:val="es-ES_tradnl"/>
        </w:rPr>
      </w:pPr>
      <w:r>
        <w:rPr>
          <w:rFonts w:ascii="TheSerif-Bold" w:hAnsi="TheSerif-Bold" w:cs="TheSerif-Bold"/>
          <w:b/>
          <w:bCs/>
          <w:color w:val="A31F36"/>
          <w:spacing w:val="-4"/>
          <w:sz w:val="22"/>
          <w:szCs w:val="22"/>
          <w:lang w:val="es-ES_tradnl"/>
        </w:rPr>
        <w:t xml:space="preserve">El desafío radicó en desarrollar piezas comunicacionales que pudieran sintetizar estos valores, a través de testimonios auténticos e historias que generaran identificación. </w:t>
      </w:r>
    </w:p>
    <w:p w14:paraId="4522599E" w14:textId="77777777" w:rsidR="000E7FDB" w:rsidRDefault="000E7FDB" w:rsidP="000E7FDB">
      <w:pPr>
        <w:pStyle w:val="BasicParagraph"/>
        <w:suppressAutoHyphens/>
        <w:spacing w:before="227"/>
        <w:jc w:val="both"/>
        <w:rPr>
          <w:rFonts w:ascii="TheSerif-Light" w:hAnsi="TheSerif-Light" w:cs="TheSerif-Light"/>
          <w:color w:val="53555A"/>
          <w:spacing w:val="-4"/>
          <w:sz w:val="19"/>
          <w:szCs w:val="19"/>
          <w:lang w:val="es-ES_tradnl"/>
        </w:rPr>
      </w:pPr>
      <w:r>
        <w:rPr>
          <w:rFonts w:ascii="TheSerif-Bold" w:hAnsi="TheSerif-Bold" w:cs="TheSerif-Bold"/>
          <w:b/>
          <w:bCs/>
          <w:color w:val="A31F36"/>
          <w:spacing w:val="-4"/>
          <w:sz w:val="19"/>
          <w:szCs w:val="19"/>
          <w:lang w:val="es-ES_tradnl"/>
        </w:rPr>
        <w:t>La producción</w:t>
      </w:r>
    </w:p>
    <w:p w14:paraId="51D4C9F4" w14:textId="77777777" w:rsidR="000E7FDB" w:rsidRPr="004D7DFD" w:rsidRDefault="000E7FDB" w:rsidP="004D7DFD">
      <w:pPr>
        <w:pStyle w:val="BasicParagraph"/>
        <w:suppressAutoHyphens/>
        <w:spacing w:before="227" w:line="360" w:lineRule="auto"/>
        <w:rPr>
          <w:rFonts w:ascii="TheSerif-Light" w:hAnsi="TheSerif-Light" w:cs="TheSerif-Light"/>
          <w:color w:val="53555A"/>
          <w:spacing w:val="-4"/>
          <w:sz w:val="20"/>
          <w:szCs w:val="20"/>
          <w:lang w:val="es-ES_tradnl"/>
        </w:rPr>
      </w:pPr>
      <w:r w:rsidRPr="004D7DFD">
        <w:rPr>
          <w:rFonts w:ascii="TheSerif-Light" w:hAnsi="TheSerif-Light" w:cs="TheSerif-Light"/>
          <w:color w:val="53555A"/>
          <w:spacing w:val="-4"/>
          <w:sz w:val="20"/>
          <w:szCs w:val="20"/>
          <w:lang w:val="es-ES_tradnl"/>
        </w:rPr>
        <w:t>En un entorno digital, en el cual hay una enorme oferta de imágenes y videos, el espectador solo se detiene a ver algo que verdaderamente lo atrape y, sobre todo, lo conmueva. Por ello, la clave estuvo en el conocimiento de la realidad de nuestra cadena de valor, en identificar las mejores historias y en encontrar el tono adecuado. Para la campaña se seleccionaron seis empresas que participan del Programa ProPymes, se relevaron los testimonios y se realizaron los rodajes en sus distintas locaciones. Se logró generar así una saga de cortos documentales atravesadas por un hilo narrativo común: los valores como principal activo de las pymes argentinas.</w:t>
      </w:r>
    </w:p>
    <w:p w14:paraId="6B548163" w14:textId="77777777" w:rsidR="000E7FDB" w:rsidRDefault="000E7FDB" w:rsidP="000E7FDB">
      <w:pPr>
        <w:pStyle w:val="BasicParagraph"/>
        <w:suppressAutoHyphens/>
        <w:spacing w:before="227"/>
        <w:jc w:val="both"/>
        <w:rPr>
          <w:rFonts w:ascii="TheSerif-Light" w:hAnsi="TheSerif-Light" w:cs="TheSerif-Light"/>
          <w:color w:val="53555A"/>
          <w:spacing w:val="-4"/>
          <w:sz w:val="19"/>
          <w:szCs w:val="19"/>
          <w:lang w:val="es-ES_tradnl"/>
        </w:rPr>
      </w:pPr>
      <w:r>
        <w:rPr>
          <w:rFonts w:ascii="TheSerif-Bold" w:hAnsi="TheSerif-Bold" w:cs="TheSerif-Bold"/>
          <w:b/>
          <w:bCs/>
          <w:color w:val="A31F36"/>
          <w:spacing w:val="-4"/>
          <w:sz w:val="19"/>
          <w:szCs w:val="19"/>
          <w:lang w:val="es-ES_tradnl"/>
        </w:rPr>
        <w:t>La publicación en La Nación</w:t>
      </w:r>
    </w:p>
    <w:p w14:paraId="23F49473" w14:textId="77777777" w:rsidR="000E7FDB" w:rsidRPr="004D7DFD" w:rsidRDefault="000E7FDB" w:rsidP="004D7DFD">
      <w:pPr>
        <w:pStyle w:val="BasicParagraph"/>
        <w:suppressAutoHyphens/>
        <w:spacing w:before="227" w:line="360" w:lineRule="auto"/>
        <w:rPr>
          <w:rFonts w:ascii="TheSerif-Light" w:hAnsi="TheSerif-Light" w:cs="TheSerif-Light"/>
          <w:color w:val="53555A"/>
          <w:spacing w:val="-4"/>
          <w:sz w:val="20"/>
          <w:szCs w:val="20"/>
          <w:lang w:val="es-ES_tradnl"/>
        </w:rPr>
      </w:pPr>
      <w:r w:rsidRPr="004D7DFD">
        <w:rPr>
          <w:rFonts w:ascii="TheSerif-Light" w:hAnsi="TheSerif-Light" w:cs="TheSerif-Light"/>
          <w:color w:val="53555A"/>
          <w:spacing w:val="-4"/>
          <w:sz w:val="20"/>
          <w:szCs w:val="20"/>
          <w:lang w:val="es-ES_tradnl"/>
        </w:rPr>
        <w:t xml:space="preserve">Cada video fue presentado en el marco de su correspondiente nota en la sección Economía de diario La Nación, entre los meses septiembre de 2017 y julio de 2018. Es importante destacar que no se trató de una estrategia de Marketing de Contenido, los habitualmente conocidos “Content </w:t>
      </w:r>
      <w:proofErr w:type="spellStart"/>
      <w:r w:rsidRPr="004D7DFD">
        <w:rPr>
          <w:rFonts w:ascii="TheSerif-Light" w:hAnsi="TheSerif-Light" w:cs="TheSerif-Light"/>
          <w:color w:val="53555A"/>
          <w:spacing w:val="-4"/>
          <w:sz w:val="20"/>
          <w:szCs w:val="20"/>
          <w:lang w:val="es-ES_tradnl"/>
        </w:rPr>
        <w:t>Lab</w:t>
      </w:r>
      <w:proofErr w:type="spellEnd"/>
      <w:r w:rsidRPr="004D7DFD">
        <w:rPr>
          <w:rFonts w:ascii="TheSerif-Light" w:hAnsi="TheSerif-Light" w:cs="TheSerif-Light"/>
          <w:color w:val="53555A"/>
          <w:spacing w:val="-4"/>
          <w:sz w:val="20"/>
          <w:szCs w:val="20"/>
          <w:lang w:val="es-ES_tradnl"/>
        </w:rPr>
        <w:t>”, que apelan a posicionar a una marca frente a determinadas audiencias, sino contenido genuino generado desde ProPymes que, por la calidad y relevancia de su información, fue publicado sin costo por este importante medio nacional. En simultáneo a las publicaciones de La Nación, la campaña se replicó en las redes sociales de ProPymes Argentina, Ternium y Tenaris, con link para la lectura de las notas. Posteriormente, los videos fueron subidos al canal de YouTube de ProPymes.</w:t>
      </w:r>
    </w:p>
    <w:p w14:paraId="2566F710" w14:textId="77777777" w:rsidR="000E7FDB" w:rsidRDefault="000E7FDB" w:rsidP="000E7FDB"/>
    <w:p w14:paraId="54A27962"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8178747"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39ADB776"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8640FB2"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11BAF3BD"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4C25457E"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4CE7D694"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51FC381"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E9C209A"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269B8DC9"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4DFC76D"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27F28959"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1E8BF2A0"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9E7AF0D"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48337823"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C6D4A33" w14:textId="77777777" w:rsidR="000E7FDB" w:rsidRDefault="000E7FDB" w:rsidP="000E7FDB">
      <w:pPr>
        <w:pStyle w:val="BasicParagraph"/>
        <w:suppressAutoHyphens/>
        <w:rPr>
          <w:rFonts w:ascii="TheSerif-Bold" w:hAnsi="TheSerif-Bold" w:cs="TheSerif-Bold"/>
          <w:b/>
          <w:bCs/>
          <w:color w:val="53555A"/>
          <w:spacing w:val="20"/>
          <w:sz w:val="18"/>
          <w:szCs w:val="18"/>
          <w:lang w:val="es-ES_tradnl"/>
        </w:rPr>
      </w:pPr>
      <w:r>
        <w:rPr>
          <w:rFonts w:ascii="TheSerif-Bold" w:hAnsi="TheSerif-Bold" w:cs="TheSerif-Bold"/>
          <w:b/>
          <w:bCs/>
          <w:color w:val="53555A"/>
          <w:spacing w:val="20"/>
          <w:sz w:val="18"/>
          <w:szCs w:val="18"/>
          <w:lang w:val="es-ES_tradnl"/>
        </w:rPr>
        <w:t xml:space="preserve">DESARROLLO   </w:t>
      </w:r>
    </w:p>
    <w:p w14:paraId="1F8D178B" w14:textId="77777777" w:rsidR="000E7FDB" w:rsidRDefault="000E7FDB" w:rsidP="000E7FDB">
      <w:pPr>
        <w:pStyle w:val="BasicParagraph"/>
        <w:suppressAutoHyphens/>
        <w:rPr>
          <w:rFonts w:ascii="TheSerif-Light" w:hAnsi="TheSerif-Light" w:cs="TheSerif-Light"/>
          <w:color w:val="A31F36"/>
          <w:spacing w:val="-6"/>
          <w:sz w:val="56"/>
          <w:szCs w:val="56"/>
          <w:lang w:val="es-ES_tradnl"/>
        </w:rPr>
      </w:pPr>
      <w:r>
        <w:rPr>
          <w:rFonts w:ascii="TheSerif-Light" w:hAnsi="TheSerif-Light" w:cs="TheSerif-Light"/>
          <w:color w:val="A31F36"/>
          <w:spacing w:val="-6"/>
          <w:sz w:val="56"/>
          <w:szCs w:val="56"/>
          <w:lang w:val="es-ES_tradnl"/>
        </w:rPr>
        <w:t>Historias narradas</w:t>
      </w:r>
    </w:p>
    <w:p w14:paraId="576BDA8B" w14:textId="77777777" w:rsidR="000E7FDB" w:rsidRDefault="000E7FDB" w:rsidP="000E7FDB">
      <w:pPr>
        <w:pStyle w:val="BasicParagraph"/>
        <w:suppressAutoHyphens/>
        <w:spacing w:before="227"/>
        <w:jc w:val="both"/>
        <w:rPr>
          <w:rFonts w:ascii="TheSerif-Bold" w:hAnsi="TheSerif-Bold" w:cs="TheSerif-Bold"/>
          <w:b/>
          <w:bCs/>
          <w:color w:val="A31F36"/>
          <w:sz w:val="19"/>
          <w:szCs w:val="19"/>
          <w:lang w:val="es-ES_tradnl"/>
        </w:rPr>
      </w:pPr>
      <w:proofErr w:type="spellStart"/>
      <w:r>
        <w:rPr>
          <w:rFonts w:ascii="TheSerif-Bold" w:hAnsi="TheSerif-Bold" w:cs="TheSerif-Bold"/>
          <w:b/>
          <w:bCs/>
          <w:color w:val="A31F36"/>
          <w:sz w:val="19"/>
          <w:szCs w:val="19"/>
          <w:lang w:val="es-ES_tradnl"/>
        </w:rPr>
        <w:t>Storytelling</w:t>
      </w:r>
      <w:proofErr w:type="spellEnd"/>
    </w:p>
    <w:p w14:paraId="5FABF4B7" w14:textId="77777777" w:rsidR="000E7FDB" w:rsidRPr="004D7DFD" w:rsidRDefault="000E7FDB" w:rsidP="004D7DFD">
      <w:pPr>
        <w:pStyle w:val="BasicParagraph"/>
        <w:suppressAutoHyphens/>
        <w:spacing w:before="227" w:line="360" w:lineRule="auto"/>
        <w:jc w:val="both"/>
        <w:rPr>
          <w:rFonts w:ascii="TheSerif-Light" w:hAnsi="TheSerif-Light" w:cs="TheSerif-Light"/>
          <w:color w:val="53555A"/>
          <w:sz w:val="20"/>
          <w:szCs w:val="20"/>
          <w:lang w:val="es-ES_tradnl"/>
        </w:rPr>
      </w:pPr>
      <w:r w:rsidRPr="004D7DFD">
        <w:rPr>
          <w:rFonts w:ascii="TheSerif-Light" w:hAnsi="TheSerif-Light" w:cs="TheSerif-Light"/>
          <w:color w:val="53555A"/>
          <w:sz w:val="20"/>
          <w:szCs w:val="20"/>
          <w:lang w:val="es-ES_tradnl"/>
        </w:rPr>
        <w:t xml:space="preserve">Para el desarrollo de la campaña se recurrió al recurso del </w:t>
      </w:r>
      <w:proofErr w:type="spellStart"/>
      <w:r w:rsidRPr="004D7DFD">
        <w:rPr>
          <w:rFonts w:ascii="TheSerif-Light" w:hAnsi="TheSerif-Light" w:cs="TheSerif-Light"/>
          <w:color w:val="53555A"/>
          <w:sz w:val="20"/>
          <w:szCs w:val="20"/>
          <w:lang w:val="es-ES_tradnl"/>
        </w:rPr>
        <w:t>Storytelling</w:t>
      </w:r>
      <w:proofErr w:type="spellEnd"/>
      <w:r w:rsidRPr="004D7DFD">
        <w:rPr>
          <w:rFonts w:ascii="TheSerif-Light" w:hAnsi="TheSerif-Light" w:cs="TheSerif-Light"/>
          <w:color w:val="53555A"/>
          <w:sz w:val="20"/>
          <w:szCs w:val="20"/>
          <w:lang w:val="es-ES_tradnl"/>
        </w:rPr>
        <w:t xml:space="preserve"> (“</w:t>
      </w:r>
      <w:proofErr w:type="spellStart"/>
      <w:r w:rsidRPr="004D7DFD">
        <w:rPr>
          <w:rFonts w:ascii="TheSerif-Light" w:hAnsi="TheSerif-Light" w:cs="TheSerif-Light"/>
          <w:color w:val="53555A"/>
          <w:sz w:val="20"/>
          <w:szCs w:val="20"/>
          <w:lang w:val="es-ES_tradnl"/>
        </w:rPr>
        <w:t>Story</w:t>
      </w:r>
      <w:proofErr w:type="spellEnd"/>
      <w:r w:rsidRPr="004D7DFD">
        <w:rPr>
          <w:rFonts w:ascii="TheSerif-Light" w:hAnsi="TheSerif-Light" w:cs="TheSerif-Light"/>
          <w:color w:val="53555A"/>
          <w:sz w:val="20"/>
          <w:szCs w:val="20"/>
          <w:lang w:val="es-ES_tradnl"/>
        </w:rPr>
        <w:t>” historia + “</w:t>
      </w:r>
      <w:proofErr w:type="spellStart"/>
      <w:r w:rsidRPr="004D7DFD">
        <w:rPr>
          <w:rFonts w:ascii="TheSerif-Light" w:hAnsi="TheSerif-Light" w:cs="TheSerif-Light"/>
          <w:color w:val="53555A"/>
          <w:sz w:val="20"/>
          <w:szCs w:val="20"/>
          <w:lang w:val="es-ES_tradnl"/>
        </w:rPr>
        <w:t>Telling</w:t>
      </w:r>
      <w:proofErr w:type="spellEnd"/>
      <w:r w:rsidRPr="004D7DFD">
        <w:rPr>
          <w:rFonts w:ascii="TheSerif-Light" w:hAnsi="TheSerif-Light" w:cs="TheSerif-Light"/>
          <w:color w:val="53555A"/>
          <w:sz w:val="20"/>
          <w:szCs w:val="20"/>
          <w:lang w:val="es-ES_tradnl"/>
        </w:rPr>
        <w:t>” narración) que refiere, en comunicación, a la forma de contar una historia que contribuya a la comprensión de un mensaje, a fin de conectar con los públicos con una mayor empatía. Esta técnica de producción de contenido consiste en articular un discurso bajo un punto de vista y un enfoque específico, siguiendo un hilo argumental. En él son fundamentales los testimonios - que serán los protagonistas del mensaje a comunicar - así como los escenarios en los que se enmarca la historia. La correcta selección de ambos ayuda a la identificación por parte del espectador.</w:t>
      </w:r>
    </w:p>
    <w:p w14:paraId="62D7F1BC" w14:textId="77777777" w:rsidR="000E7FDB" w:rsidRPr="004D7DFD" w:rsidRDefault="000E7FDB" w:rsidP="004D7DFD">
      <w:pPr>
        <w:pStyle w:val="BasicParagraph"/>
        <w:suppressAutoHyphens/>
        <w:spacing w:before="227" w:line="360" w:lineRule="auto"/>
        <w:jc w:val="both"/>
        <w:rPr>
          <w:rFonts w:ascii="TheSerif-Light" w:hAnsi="TheSerif-Light" w:cs="TheSerif-Light"/>
          <w:color w:val="53555A"/>
          <w:sz w:val="20"/>
          <w:szCs w:val="20"/>
          <w:lang w:val="es-ES_tradnl"/>
        </w:rPr>
      </w:pPr>
      <w:r w:rsidRPr="004D7DFD">
        <w:rPr>
          <w:rFonts w:ascii="TheSerif-Light" w:hAnsi="TheSerif-Light" w:cs="TheSerif-Light"/>
          <w:color w:val="53555A"/>
          <w:sz w:val="20"/>
          <w:szCs w:val="20"/>
          <w:lang w:val="es-ES_tradnl"/>
        </w:rPr>
        <w:t xml:space="preserve">Así, entre las más de 900 pymes del Programa ProPymes, se seleccionaron seis casos </w:t>
      </w:r>
      <w:r w:rsidRPr="004D7DFD">
        <w:rPr>
          <w:rFonts w:ascii="TheSerif-Bold" w:hAnsi="TheSerif-Bold" w:cs="TheSerif-Bold"/>
          <w:b/>
          <w:bCs/>
          <w:color w:val="53555A"/>
          <w:sz w:val="20"/>
          <w:szCs w:val="20"/>
          <w:lang w:val="es-ES_tradnl"/>
        </w:rPr>
        <w:t>(</w:t>
      </w:r>
      <w:proofErr w:type="spellStart"/>
      <w:r w:rsidRPr="004D7DFD">
        <w:rPr>
          <w:rFonts w:ascii="TheSerif-Bold" w:hAnsi="TheSerif-Bold" w:cs="TheSerif-Bold"/>
          <w:b/>
          <w:bCs/>
          <w:color w:val="53555A"/>
          <w:sz w:val="20"/>
          <w:szCs w:val="20"/>
          <w:lang w:val="es-ES_tradnl"/>
        </w:rPr>
        <w:t>Maringa</w:t>
      </w:r>
      <w:proofErr w:type="spellEnd"/>
      <w:r w:rsidRPr="004D7DFD">
        <w:rPr>
          <w:rFonts w:ascii="TheSerif-Bold" w:hAnsi="TheSerif-Bold" w:cs="TheSerif-Bold"/>
          <w:b/>
          <w:bCs/>
          <w:color w:val="53555A"/>
          <w:sz w:val="20"/>
          <w:szCs w:val="20"/>
          <w:lang w:val="es-ES_tradnl"/>
        </w:rPr>
        <w:t xml:space="preserve">, </w:t>
      </w:r>
      <w:proofErr w:type="spellStart"/>
      <w:r w:rsidRPr="004D7DFD">
        <w:rPr>
          <w:rFonts w:ascii="TheSerif-Bold" w:hAnsi="TheSerif-Bold" w:cs="TheSerif-Bold"/>
          <w:b/>
          <w:bCs/>
          <w:color w:val="53555A"/>
          <w:sz w:val="20"/>
          <w:szCs w:val="20"/>
          <w:lang w:val="es-ES_tradnl"/>
        </w:rPr>
        <w:t>Crucianelli</w:t>
      </w:r>
      <w:proofErr w:type="spellEnd"/>
      <w:r w:rsidRPr="004D7DFD">
        <w:rPr>
          <w:rFonts w:ascii="TheSerif-Bold" w:hAnsi="TheSerif-Bold" w:cs="TheSerif-Bold"/>
          <w:b/>
          <w:bCs/>
          <w:color w:val="53555A"/>
          <w:sz w:val="20"/>
          <w:szCs w:val="20"/>
          <w:lang w:val="es-ES_tradnl"/>
        </w:rPr>
        <w:t xml:space="preserve">, Esteban Cordero, </w:t>
      </w:r>
      <w:proofErr w:type="spellStart"/>
      <w:r w:rsidRPr="004D7DFD">
        <w:rPr>
          <w:rFonts w:ascii="TheSerif-Bold" w:hAnsi="TheSerif-Bold" w:cs="TheSerif-Bold"/>
          <w:b/>
          <w:bCs/>
          <w:color w:val="53555A"/>
          <w:sz w:val="20"/>
          <w:szCs w:val="20"/>
          <w:lang w:val="es-ES_tradnl"/>
        </w:rPr>
        <w:t>Macoser</w:t>
      </w:r>
      <w:proofErr w:type="spellEnd"/>
      <w:r w:rsidRPr="004D7DFD">
        <w:rPr>
          <w:rFonts w:ascii="TheSerif-Bold" w:hAnsi="TheSerif-Bold" w:cs="TheSerif-Bold"/>
          <w:b/>
          <w:bCs/>
          <w:color w:val="53555A"/>
          <w:sz w:val="20"/>
          <w:szCs w:val="20"/>
          <w:lang w:val="es-ES_tradnl"/>
        </w:rPr>
        <w:t xml:space="preserve">, Ingeniería Mega y </w:t>
      </w:r>
      <w:proofErr w:type="spellStart"/>
      <w:r w:rsidRPr="004D7DFD">
        <w:rPr>
          <w:rFonts w:ascii="TheSerif-Bold" w:hAnsi="TheSerif-Bold" w:cs="TheSerif-Bold"/>
          <w:b/>
          <w:bCs/>
          <w:color w:val="53555A"/>
          <w:sz w:val="20"/>
          <w:szCs w:val="20"/>
          <w:lang w:val="es-ES_tradnl"/>
        </w:rPr>
        <w:t>Tassaroli</w:t>
      </w:r>
      <w:proofErr w:type="spellEnd"/>
      <w:r w:rsidRPr="004D7DFD">
        <w:rPr>
          <w:rFonts w:ascii="TheSerif-Bold" w:hAnsi="TheSerif-Bold" w:cs="TheSerif-Bold"/>
          <w:b/>
          <w:bCs/>
          <w:color w:val="53555A"/>
          <w:sz w:val="20"/>
          <w:szCs w:val="20"/>
          <w:lang w:val="es-ES_tradnl"/>
        </w:rPr>
        <w:t>)</w:t>
      </w:r>
      <w:r w:rsidRPr="004D7DFD">
        <w:rPr>
          <w:rFonts w:ascii="TheSerif-Light" w:hAnsi="TheSerif-Light" w:cs="TheSerif-Light"/>
          <w:color w:val="53555A"/>
          <w:sz w:val="20"/>
          <w:szCs w:val="20"/>
          <w:lang w:val="es-ES_tradnl"/>
        </w:rPr>
        <w:t xml:space="preserve"> ubicados en diferentes puntos del país y dedicados a actividades industriales diversas, pero con algo en común: empresas familiares con espíritu de superación, que contribuyen al desarrollo de su comunidad y a la generación de empleo. El escenario de las producciones audiovisuales fueron las plantas, y se incluyeron entrevistas a los fundadores y personas que las dirigen actualmente, en su mayoría, hijos y nietos.</w:t>
      </w:r>
    </w:p>
    <w:p w14:paraId="78EFBF63" w14:textId="1161B0A9" w:rsidR="000E7FDB" w:rsidRPr="004D7DFD" w:rsidRDefault="000E7FDB" w:rsidP="004D7DFD">
      <w:pPr>
        <w:spacing w:line="360" w:lineRule="auto"/>
        <w:jc w:val="both"/>
        <w:rPr>
          <w:rFonts w:ascii="TheSerif-Light" w:hAnsi="TheSerif-Light" w:cs="TheSerif-Light"/>
          <w:color w:val="53555A"/>
          <w:sz w:val="20"/>
          <w:szCs w:val="20"/>
          <w:lang w:val="es-ES_tradnl"/>
        </w:rPr>
      </w:pPr>
      <w:r w:rsidRPr="004D7DFD">
        <w:rPr>
          <w:rFonts w:ascii="TheSerif-Light" w:hAnsi="TheSerif-Light" w:cs="TheSerif-Light"/>
          <w:color w:val="53555A"/>
          <w:sz w:val="20"/>
          <w:szCs w:val="20"/>
          <w:lang w:val="es-ES_tradnl"/>
        </w:rPr>
        <w:t>Previamente, se trabajó con dueños y directores, voceros de las pymes participantes, en un programa de “Media-training”, un entrenamiento específico para desarrollar habilidades que permitan representar de manera más adecuada a la empresa en los medios de comunicación.</w:t>
      </w:r>
    </w:p>
    <w:p w14:paraId="049EDA88" w14:textId="77777777" w:rsidR="000E7FDB" w:rsidRPr="004D7DFD" w:rsidRDefault="000E7FDB" w:rsidP="004D7DFD">
      <w:pPr>
        <w:pStyle w:val="BasicParagraph"/>
        <w:suppressAutoHyphens/>
        <w:spacing w:before="227" w:line="360" w:lineRule="auto"/>
        <w:ind w:left="340" w:right="340"/>
        <w:jc w:val="both"/>
        <w:rPr>
          <w:rFonts w:ascii="TheSerif-Bold" w:hAnsi="TheSerif-Bold" w:cs="TheSerif-Bold"/>
          <w:b/>
          <w:bCs/>
          <w:color w:val="A31F36"/>
          <w:sz w:val="20"/>
          <w:szCs w:val="20"/>
          <w:lang w:val="es-ES_tradnl"/>
        </w:rPr>
      </w:pPr>
      <w:r w:rsidRPr="004D7DFD">
        <w:rPr>
          <w:rFonts w:ascii="TheSerif-Bold" w:hAnsi="TheSerif-Bold" w:cs="TheSerif-Bold"/>
          <w:b/>
          <w:bCs/>
          <w:color w:val="A31F36"/>
          <w:sz w:val="20"/>
          <w:szCs w:val="20"/>
          <w:lang w:val="es-ES_tradnl"/>
        </w:rPr>
        <w:t>Tanto los cortos documentales como los artículos periodísticos posicionan a las pymes como protagonistas.</w:t>
      </w:r>
    </w:p>
    <w:p w14:paraId="6C51E3B8" w14:textId="77777777" w:rsidR="000E7FDB" w:rsidRPr="004D7DFD" w:rsidRDefault="000E7FDB" w:rsidP="004D7DFD">
      <w:pPr>
        <w:pStyle w:val="BasicParagraph"/>
        <w:suppressAutoHyphens/>
        <w:spacing w:before="227" w:line="360" w:lineRule="auto"/>
        <w:jc w:val="both"/>
        <w:rPr>
          <w:rFonts w:ascii="TheSerif-Light" w:hAnsi="TheSerif-Light" w:cs="TheSerif-Light"/>
          <w:color w:val="53555A"/>
          <w:sz w:val="20"/>
          <w:szCs w:val="20"/>
          <w:lang w:val="es-ES_tradnl"/>
        </w:rPr>
      </w:pPr>
      <w:r w:rsidRPr="004D7DFD">
        <w:rPr>
          <w:rFonts w:ascii="TheSerif-Light" w:hAnsi="TheSerif-Light" w:cs="TheSerif-Light"/>
          <w:color w:val="53555A"/>
          <w:sz w:val="20"/>
          <w:szCs w:val="20"/>
          <w:lang w:val="es-ES_tradnl"/>
        </w:rPr>
        <w:t xml:space="preserve">En este sentido, el Grupo Techint, articuló los medios necesarios para que estas “Historias </w:t>
      </w:r>
      <w:proofErr w:type="spellStart"/>
      <w:r w:rsidRPr="004D7DFD">
        <w:rPr>
          <w:rFonts w:ascii="TheSerif-Light" w:hAnsi="TheSerif-Light" w:cs="TheSerif-Light"/>
          <w:color w:val="53555A"/>
          <w:sz w:val="20"/>
          <w:szCs w:val="20"/>
          <w:lang w:val="es-ES_tradnl"/>
        </w:rPr>
        <w:t>PyMES</w:t>
      </w:r>
      <w:proofErr w:type="spellEnd"/>
      <w:r w:rsidRPr="004D7DFD">
        <w:rPr>
          <w:rFonts w:ascii="TheSerif-Light" w:hAnsi="TheSerif-Light" w:cs="TheSerif-Light"/>
          <w:color w:val="53555A"/>
          <w:sz w:val="20"/>
          <w:szCs w:val="20"/>
          <w:lang w:val="es-ES_tradnl"/>
        </w:rPr>
        <w:t>” llegaran a los medios, y de este modo poner en alto la bandera de la cultura del trabajo y la industria local que las pymes de su cadena de valor representan.</w:t>
      </w:r>
    </w:p>
    <w:p w14:paraId="5C18C4C3" w14:textId="77777777" w:rsidR="000E7FDB" w:rsidRPr="004D7DFD" w:rsidRDefault="000E7FDB" w:rsidP="004D7DFD">
      <w:pPr>
        <w:pStyle w:val="BasicParagraph"/>
        <w:suppressAutoHyphens/>
        <w:spacing w:before="227" w:line="360" w:lineRule="auto"/>
        <w:jc w:val="both"/>
        <w:rPr>
          <w:rFonts w:ascii="TheSerif-Light" w:hAnsi="TheSerif-Light" w:cs="TheSerif-Light"/>
          <w:color w:val="A31F36"/>
          <w:sz w:val="20"/>
          <w:szCs w:val="20"/>
          <w:u w:val="thick"/>
          <w:lang w:val="es-ES_tradnl"/>
        </w:rPr>
      </w:pPr>
      <w:r w:rsidRPr="004D7DFD">
        <w:rPr>
          <w:rFonts w:ascii="TheSerif-Light" w:hAnsi="TheSerif-Light" w:cs="TheSerif-Light"/>
          <w:color w:val="A31F36"/>
          <w:sz w:val="20"/>
          <w:szCs w:val="20"/>
          <w:u w:val="thick"/>
          <w:lang w:val="es-ES_tradnl"/>
        </w:rPr>
        <w:t>En anexos se puede acceder a un resumen de las publicaciones y los valores que se destacan en cada una.</w:t>
      </w:r>
    </w:p>
    <w:p w14:paraId="704F5D69" w14:textId="77777777" w:rsidR="000E7FDB" w:rsidRDefault="000E7FDB" w:rsidP="000E7FDB">
      <w:pPr>
        <w:pStyle w:val="BasicParagraph"/>
        <w:suppressAutoHyphens/>
        <w:rPr>
          <w:rFonts w:ascii="TheSerif-Bold" w:hAnsi="TheSerif-Bold" w:cs="TheSerif-Bold"/>
          <w:b/>
          <w:bCs/>
          <w:color w:val="53555A"/>
          <w:spacing w:val="20"/>
          <w:sz w:val="18"/>
          <w:szCs w:val="18"/>
          <w:lang w:val="es-ES_tradnl"/>
        </w:rPr>
      </w:pPr>
    </w:p>
    <w:p w14:paraId="430050C7"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E27B9F5"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515D9C6"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42505ED1"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20524242"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EC498A6"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2720D466"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31811A75"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40E0C655"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A257DD4"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B58E46A"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C3F8B66"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2CD3C08A"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28E4AF8"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37DEE7F5"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D757000"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994BEA3"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5A6270F1"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D93C5F7"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791E443B"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192C91C8" w14:textId="77777777" w:rsidR="004D7DFD" w:rsidRDefault="004D7DFD" w:rsidP="000E7FDB">
      <w:pPr>
        <w:pStyle w:val="BasicParagraph"/>
        <w:suppressAutoHyphens/>
        <w:rPr>
          <w:rFonts w:ascii="TheSerif-Bold" w:hAnsi="TheSerif-Bold" w:cs="TheSerif-Bold"/>
          <w:b/>
          <w:bCs/>
          <w:color w:val="53555A"/>
          <w:spacing w:val="20"/>
          <w:sz w:val="18"/>
          <w:szCs w:val="18"/>
          <w:lang w:val="es-ES_tradnl"/>
        </w:rPr>
      </w:pPr>
    </w:p>
    <w:p w14:paraId="0C77F06E" w14:textId="77777777" w:rsidR="000E7FDB" w:rsidRDefault="000E7FDB" w:rsidP="000E7FDB">
      <w:pPr>
        <w:pStyle w:val="BasicParagraph"/>
        <w:suppressAutoHyphens/>
        <w:rPr>
          <w:rFonts w:ascii="TheSerif-Bold" w:hAnsi="TheSerif-Bold" w:cs="TheSerif-Bold"/>
          <w:b/>
          <w:bCs/>
          <w:color w:val="53555A"/>
          <w:spacing w:val="20"/>
          <w:sz w:val="18"/>
          <w:szCs w:val="18"/>
          <w:lang w:val="es-ES_tradnl"/>
        </w:rPr>
      </w:pPr>
      <w:r>
        <w:rPr>
          <w:rFonts w:ascii="TheSerif-Bold" w:hAnsi="TheSerif-Bold" w:cs="TheSerif-Bold"/>
          <w:b/>
          <w:bCs/>
          <w:color w:val="53555A"/>
          <w:spacing w:val="20"/>
          <w:sz w:val="18"/>
          <w:szCs w:val="18"/>
          <w:lang w:val="es-ES_tradnl"/>
        </w:rPr>
        <w:t>RESULTADOS</w:t>
      </w:r>
    </w:p>
    <w:p w14:paraId="2A649C83" w14:textId="77777777" w:rsidR="00D64F90" w:rsidRDefault="00D64F90" w:rsidP="00D64F90">
      <w:pPr>
        <w:pStyle w:val="BasicParagraph"/>
        <w:suppressAutoHyphens/>
        <w:rPr>
          <w:rFonts w:ascii="TheSerif-Light" w:hAnsi="TheSerif-Light" w:cs="TheSerif-Light"/>
          <w:color w:val="A31F36"/>
          <w:spacing w:val="-6"/>
          <w:sz w:val="56"/>
          <w:szCs w:val="56"/>
          <w:lang w:val="es-ES_tradnl"/>
        </w:rPr>
      </w:pPr>
      <w:r>
        <w:rPr>
          <w:rFonts w:ascii="TheSerif-Light" w:hAnsi="TheSerif-Light" w:cs="TheSerif-Light"/>
          <w:color w:val="A31F36"/>
          <w:spacing w:val="-6"/>
          <w:sz w:val="56"/>
          <w:szCs w:val="56"/>
          <w:lang w:val="es-ES_tradnl"/>
        </w:rPr>
        <w:t>La evaluación</w:t>
      </w:r>
    </w:p>
    <w:p w14:paraId="01DB0507" w14:textId="77777777" w:rsidR="00D64F90" w:rsidRDefault="00D64F90" w:rsidP="00D64F90">
      <w:pPr>
        <w:pStyle w:val="BasicParagraph"/>
        <w:suppressAutoHyphens/>
        <w:spacing w:before="227"/>
        <w:jc w:val="both"/>
        <w:rPr>
          <w:rFonts w:ascii="TheSerif-Bold" w:hAnsi="TheSerif-Bold" w:cs="TheSerif-Bold"/>
          <w:b/>
          <w:bCs/>
          <w:color w:val="A31F36"/>
          <w:sz w:val="19"/>
          <w:szCs w:val="19"/>
          <w:lang w:val="es-ES_tradnl"/>
        </w:rPr>
      </w:pPr>
      <w:r>
        <w:rPr>
          <w:rFonts w:ascii="TheSerif-Bold" w:hAnsi="TheSerif-Bold" w:cs="TheSerif-Bold"/>
          <w:b/>
          <w:bCs/>
          <w:color w:val="A31F36"/>
          <w:sz w:val="19"/>
          <w:szCs w:val="19"/>
          <w:lang w:val="es-ES_tradnl"/>
        </w:rPr>
        <w:t xml:space="preserve">Alcance y tiempos de permanencia </w:t>
      </w:r>
    </w:p>
    <w:p w14:paraId="4A5C97FD" w14:textId="77777777" w:rsidR="00D64F90" w:rsidRPr="004D7DFD" w:rsidRDefault="00D64F90" w:rsidP="004D7DFD">
      <w:pPr>
        <w:pStyle w:val="BasicParagraph"/>
        <w:suppressAutoHyphens/>
        <w:spacing w:before="227" w:line="360" w:lineRule="auto"/>
        <w:rPr>
          <w:rFonts w:ascii="TheSerif-Light" w:hAnsi="TheSerif-Light" w:cs="TheSerif-Light"/>
          <w:color w:val="53555A"/>
          <w:spacing w:val="2"/>
          <w:sz w:val="20"/>
          <w:szCs w:val="20"/>
          <w:lang w:val="es-ES_tradnl"/>
        </w:rPr>
      </w:pPr>
      <w:r w:rsidRPr="004D7DFD">
        <w:rPr>
          <w:rFonts w:ascii="TheSerif-Light" w:hAnsi="TheSerif-Light" w:cs="TheSerif-Light"/>
          <w:color w:val="53555A"/>
          <w:spacing w:val="2"/>
          <w:sz w:val="20"/>
          <w:szCs w:val="20"/>
          <w:lang w:val="es-ES_tradnl"/>
        </w:rPr>
        <w:t>Los datos cuantitativos provistos por La Nación arrojan que los artículos tuvieron un tiempo de permanencia promedio mayor a 4 minutos y algunas hasta superaron los 5, lo cual evidencia el interés del lector en ver la pieza audiovisual (alrededor de 2 minutos cada una) y leer el texto en su totalidad.</w:t>
      </w:r>
    </w:p>
    <w:p w14:paraId="5D3F9276" w14:textId="77777777" w:rsidR="00D64F90" w:rsidRPr="004D7DFD" w:rsidRDefault="00D64F90" w:rsidP="004D7DFD">
      <w:pPr>
        <w:pStyle w:val="BasicParagraph"/>
        <w:suppressAutoHyphens/>
        <w:spacing w:before="227" w:line="360" w:lineRule="auto"/>
        <w:rPr>
          <w:rFonts w:ascii="TheSerif-Light" w:hAnsi="TheSerif-Light" w:cs="TheSerif-Light"/>
          <w:color w:val="53555A"/>
          <w:spacing w:val="2"/>
          <w:sz w:val="20"/>
          <w:szCs w:val="20"/>
          <w:lang w:val="es-ES_tradnl"/>
        </w:rPr>
      </w:pPr>
      <w:r w:rsidRPr="004D7DFD">
        <w:rPr>
          <w:rFonts w:ascii="TheSerif-Light" w:hAnsi="TheSerif-Light" w:cs="TheSerif-Light"/>
          <w:color w:val="53555A"/>
          <w:spacing w:val="2"/>
          <w:sz w:val="20"/>
          <w:szCs w:val="20"/>
          <w:lang w:val="es-ES_tradnl"/>
        </w:rPr>
        <w:t xml:space="preserve">La publicación que tuvo mayor alcance fue la historia de Esteban Cordero SRL, con </w:t>
      </w:r>
      <w:r w:rsidRPr="004D7DFD">
        <w:rPr>
          <w:rFonts w:ascii="TheSerif-Bold" w:hAnsi="TheSerif-Bold" w:cs="TheSerif-Bold"/>
          <w:b/>
          <w:bCs/>
          <w:color w:val="53555A"/>
          <w:spacing w:val="2"/>
          <w:sz w:val="20"/>
          <w:szCs w:val="20"/>
          <w:lang w:val="es-ES_tradnl"/>
        </w:rPr>
        <w:t>90.158 páginas vistas</w:t>
      </w:r>
      <w:r w:rsidRPr="004D7DFD">
        <w:rPr>
          <w:rFonts w:ascii="TheSerif-Light" w:hAnsi="TheSerif-Light" w:cs="TheSerif-Light"/>
          <w:color w:val="53555A"/>
          <w:spacing w:val="2"/>
          <w:sz w:val="20"/>
          <w:szCs w:val="20"/>
          <w:lang w:val="es-ES_tradnl"/>
        </w:rPr>
        <w:t>, y la particularidad de que fue publicada un día sábado, mientras que el resto de las notas se publicó en día de semana.</w:t>
      </w:r>
    </w:p>
    <w:p w14:paraId="6AE2A9A2" w14:textId="77777777" w:rsidR="00D64F90" w:rsidRPr="004D7DFD" w:rsidRDefault="00D64F90" w:rsidP="004D7DFD">
      <w:pPr>
        <w:pStyle w:val="BasicParagraph"/>
        <w:suppressAutoHyphens/>
        <w:spacing w:before="227" w:line="360" w:lineRule="auto"/>
        <w:rPr>
          <w:rFonts w:ascii="TheSerif-Light" w:hAnsi="TheSerif-Light" w:cs="TheSerif-Light"/>
          <w:color w:val="53555A"/>
          <w:spacing w:val="2"/>
          <w:sz w:val="20"/>
          <w:szCs w:val="20"/>
          <w:lang w:val="es-ES_tradnl"/>
        </w:rPr>
      </w:pPr>
      <w:r w:rsidRPr="004D7DFD">
        <w:rPr>
          <w:rFonts w:ascii="TheSerif-Light" w:hAnsi="TheSerif-Light" w:cs="TheSerif-Light"/>
          <w:color w:val="53555A"/>
          <w:spacing w:val="2"/>
          <w:sz w:val="20"/>
          <w:szCs w:val="20"/>
          <w:lang w:val="es-ES_tradnl"/>
        </w:rPr>
        <w:t xml:space="preserve">Las siguientes capturas reflejan el número de vistas de página (page </w:t>
      </w:r>
      <w:proofErr w:type="spellStart"/>
      <w:r w:rsidRPr="004D7DFD">
        <w:rPr>
          <w:rFonts w:ascii="TheSerif-Light" w:hAnsi="TheSerif-Light" w:cs="TheSerif-Light"/>
          <w:color w:val="53555A"/>
          <w:spacing w:val="2"/>
          <w:sz w:val="20"/>
          <w:szCs w:val="20"/>
          <w:lang w:val="es-ES_tradnl"/>
        </w:rPr>
        <w:t>view</w:t>
      </w:r>
      <w:proofErr w:type="spellEnd"/>
      <w:r w:rsidRPr="004D7DFD">
        <w:rPr>
          <w:rFonts w:ascii="TheSerif-Light" w:hAnsi="TheSerif-Light" w:cs="TheSerif-Light"/>
          <w:color w:val="53555A"/>
          <w:spacing w:val="2"/>
          <w:sz w:val="20"/>
          <w:szCs w:val="20"/>
          <w:lang w:val="es-ES_tradnl"/>
        </w:rPr>
        <w:t xml:space="preserve">) y tiempo de permanencia del usuario en las páginas donde se publicaron las notas. Los resultados demuestran que las “Historias </w:t>
      </w:r>
      <w:proofErr w:type="spellStart"/>
      <w:r w:rsidRPr="004D7DFD">
        <w:rPr>
          <w:rFonts w:ascii="TheSerif-Light" w:hAnsi="TheSerif-Light" w:cs="TheSerif-Light"/>
          <w:color w:val="53555A"/>
          <w:spacing w:val="2"/>
          <w:sz w:val="20"/>
          <w:szCs w:val="20"/>
          <w:lang w:val="es-ES_tradnl"/>
        </w:rPr>
        <w:t>PyMES</w:t>
      </w:r>
      <w:proofErr w:type="spellEnd"/>
      <w:r w:rsidRPr="004D7DFD">
        <w:rPr>
          <w:rFonts w:ascii="TheSerif-Light" w:hAnsi="TheSerif-Light" w:cs="TheSerif-Light"/>
          <w:color w:val="53555A"/>
          <w:spacing w:val="2"/>
          <w:sz w:val="20"/>
          <w:szCs w:val="20"/>
          <w:lang w:val="es-ES_tradnl"/>
        </w:rPr>
        <w:t>” tuvieron gran acogida entre los lectores.</w:t>
      </w:r>
    </w:p>
    <w:p w14:paraId="479E5F2F" w14:textId="77777777" w:rsidR="00D64F90" w:rsidRDefault="00D64F90" w:rsidP="00D64F90">
      <w:pPr>
        <w:pStyle w:val="BasicParagraph"/>
        <w:suppressAutoHyphens/>
        <w:rPr>
          <w:rFonts w:ascii="TheSerif-Bold" w:hAnsi="TheSerif-Bold" w:cs="TheSerif-Bold"/>
          <w:b/>
          <w:bCs/>
          <w:color w:val="53555A"/>
          <w:spacing w:val="20"/>
          <w:sz w:val="18"/>
          <w:szCs w:val="18"/>
          <w:lang w:val="es-ES_tradnl"/>
        </w:rPr>
      </w:pPr>
    </w:p>
    <w:p w14:paraId="45FD1B2F" w14:textId="77777777" w:rsidR="00D64F90" w:rsidRDefault="00D64F90" w:rsidP="00D64F90">
      <w:pPr>
        <w:pStyle w:val="BasicParagraph"/>
        <w:suppressAutoHyphens/>
        <w:spacing w:before="227"/>
        <w:jc w:val="both"/>
        <w:rPr>
          <w:rFonts w:ascii="TheSerif-Bold" w:hAnsi="TheSerif-Bold" w:cs="TheSerif-Bold"/>
          <w:b/>
          <w:bCs/>
          <w:color w:val="A31F36"/>
          <w:sz w:val="19"/>
          <w:szCs w:val="19"/>
          <w:lang w:val="es-ES_tradnl"/>
        </w:rPr>
      </w:pPr>
      <w:r>
        <w:rPr>
          <w:rFonts w:ascii="TheSerif-Bold" w:hAnsi="TheSerif-Bold" w:cs="TheSerif-Bold"/>
          <w:b/>
          <w:bCs/>
          <w:color w:val="A31F36"/>
          <w:sz w:val="19"/>
          <w:szCs w:val="19"/>
          <w:lang w:val="es-ES_tradnl"/>
        </w:rPr>
        <w:t>La opinión de los lectores</w:t>
      </w:r>
    </w:p>
    <w:p w14:paraId="1A08C3CD" w14:textId="77777777" w:rsidR="00D64F90" w:rsidRPr="004D7DFD" w:rsidRDefault="00D64F90" w:rsidP="004D7DFD">
      <w:pPr>
        <w:pStyle w:val="BasicParagraph"/>
        <w:suppressAutoHyphens/>
        <w:spacing w:before="227" w:line="360" w:lineRule="auto"/>
        <w:jc w:val="both"/>
        <w:rPr>
          <w:rFonts w:ascii="TheSerif-Light" w:hAnsi="TheSerif-Light" w:cs="TheSerif-Light"/>
          <w:color w:val="53555A"/>
          <w:spacing w:val="2"/>
          <w:sz w:val="20"/>
          <w:szCs w:val="20"/>
          <w:lang w:val="es-ES_tradnl"/>
        </w:rPr>
      </w:pPr>
      <w:r w:rsidRPr="004D7DFD">
        <w:rPr>
          <w:rFonts w:ascii="TheSerif-Light" w:hAnsi="TheSerif-Light" w:cs="TheSerif-Light"/>
          <w:color w:val="53555A"/>
          <w:spacing w:val="2"/>
          <w:sz w:val="20"/>
          <w:szCs w:val="20"/>
          <w:lang w:val="es-ES_tradnl"/>
        </w:rPr>
        <w:t xml:space="preserve">La totalidad de las notas fueron comentadas por los lectores, llegando a más de 200 comentarios en el caso de la publicación de mayor alcance. Esto nos permitió obtener un </w:t>
      </w:r>
      <w:proofErr w:type="spellStart"/>
      <w:r w:rsidRPr="004D7DFD">
        <w:rPr>
          <w:rFonts w:ascii="TheSerif-Light" w:hAnsi="TheSerif-Light" w:cs="TheSerif-Light"/>
          <w:color w:val="53555A"/>
          <w:spacing w:val="2"/>
          <w:sz w:val="20"/>
          <w:szCs w:val="20"/>
          <w:lang w:val="es-ES_tradnl"/>
        </w:rPr>
        <w:t>feedback</w:t>
      </w:r>
      <w:proofErr w:type="spellEnd"/>
      <w:r w:rsidRPr="004D7DFD">
        <w:rPr>
          <w:rFonts w:ascii="TheSerif-Light" w:hAnsi="TheSerif-Light" w:cs="TheSerif-Light"/>
          <w:color w:val="53555A"/>
          <w:spacing w:val="2"/>
          <w:sz w:val="20"/>
          <w:szCs w:val="20"/>
          <w:lang w:val="es-ES_tradnl"/>
        </w:rPr>
        <w:t xml:space="preserve"> cualitativo que valoriza los contenidos presentados. A través de este canal de intercambio, los usuarios se mostraron agradecidos por poder conocer historias inspiradoras de familias emprendedoras, que incentivan a forjar una cultura del trabajo. También se valoró recoger historias de distintos puntos del país. </w:t>
      </w:r>
    </w:p>
    <w:p w14:paraId="6551349A" w14:textId="77777777" w:rsidR="00334A91" w:rsidRDefault="00334A91" w:rsidP="004D7DFD">
      <w:pPr>
        <w:spacing w:line="360" w:lineRule="auto"/>
        <w:jc w:val="both"/>
        <w:rPr>
          <w:rFonts w:ascii="TheSerif-Light" w:hAnsi="TheSerif-Light" w:cs="TheSerif-Light"/>
          <w:color w:val="53555A"/>
          <w:spacing w:val="2"/>
          <w:sz w:val="20"/>
          <w:szCs w:val="20"/>
          <w:lang w:val="es-ES_tradnl"/>
        </w:rPr>
      </w:pPr>
    </w:p>
    <w:p w14:paraId="6BC3046E" w14:textId="5D4C4E43" w:rsidR="000E7FDB" w:rsidRPr="004D7DFD" w:rsidRDefault="00D64F90" w:rsidP="004D7DFD">
      <w:pPr>
        <w:spacing w:line="360" w:lineRule="auto"/>
        <w:jc w:val="both"/>
        <w:rPr>
          <w:rFonts w:ascii="TheSerif-Light" w:hAnsi="TheSerif-Light" w:cs="TheSerif-Light"/>
          <w:color w:val="53555A"/>
          <w:spacing w:val="2"/>
          <w:sz w:val="20"/>
          <w:szCs w:val="20"/>
          <w:lang w:val="es-ES_tradnl"/>
        </w:rPr>
      </w:pPr>
      <w:bookmarkStart w:id="0" w:name="_GoBack"/>
      <w:bookmarkEnd w:id="0"/>
      <w:r w:rsidRPr="004D7DFD">
        <w:rPr>
          <w:rFonts w:ascii="TheSerif-Light" w:hAnsi="TheSerif-Light" w:cs="TheSerif-Light"/>
          <w:color w:val="53555A"/>
          <w:spacing w:val="2"/>
          <w:sz w:val="20"/>
          <w:szCs w:val="20"/>
          <w:lang w:val="es-ES_tradnl"/>
        </w:rPr>
        <w:t>Por todo lo expuesto, desde ProPymes consideramos que la campaña ha tenido un saldo totalmente positivo, habiendo podido posicionar sin costo y de manera orgánica las “Historias Pymes” en un canal nacional de alto alcance y logrando un alto índice de adhesión por parte de la audiencia, que se ha sentido identificada con las historias compartidas.</w:t>
      </w:r>
    </w:p>
    <w:p w14:paraId="5363426C" w14:textId="77777777" w:rsidR="00D64F90" w:rsidRDefault="00D64F90" w:rsidP="00D64F90">
      <w:pPr>
        <w:rPr>
          <w:rFonts w:ascii="TheSerif-Light" w:hAnsi="TheSerif-Light" w:cs="TheSerif-Light"/>
          <w:color w:val="53555A"/>
          <w:spacing w:val="2"/>
          <w:sz w:val="19"/>
          <w:szCs w:val="19"/>
          <w:lang w:val="es-ES_tradnl"/>
        </w:rPr>
      </w:pPr>
    </w:p>
    <w:sectPr w:rsidR="00D64F90" w:rsidSect="00CB3A8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TheSerif-Bold">
    <w:altName w:val="Times New Roman"/>
    <w:charset w:val="00"/>
    <w:family w:val="auto"/>
    <w:pitch w:val="variable"/>
    <w:sig w:usb0="00000001" w:usb1="5000204A" w:usb2="00000000" w:usb3="00000000" w:csb0="00000111" w:csb1="00000000"/>
  </w:font>
  <w:font w:name="TheSerif-Regular">
    <w:altName w:val="Times New Roman"/>
    <w:charset w:val="00"/>
    <w:family w:val="auto"/>
    <w:pitch w:val="variable"/>
    <w:sig w:usb0="00000001" w:usb1="5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TheSerif-Light">
    <w:altName w:val="Times New Roman"/>
    <w:charset w:val="00"/>
    <w:family w:val="auto"/>
    <w:pitch w:val="variable"/>
    <w:sig w:usb0="00000001" w:usb1="5000204A" w:usb2="00000000" w:usb3="00000000" w:csb0="00000111" w:csb1="00000000"/>
  </w:font>
  <w:font w:name="NaturaSans-Regular">
    <w:charset w:val="00"/>
    <w:family w:val="auto"/>
    <w:pitch w:val="variable"/>
    <w:sig w:usb0="00000003" w:usb1="00000000" w:usb2="00000000" w:usb3="00000000" w:csb0="00000001" w:csb1="00000000"/>
  </w:font>
  <w:font w:name="TheSerif-SemiBoldItalic">
    <w:altName w:val="Times New Roman"/>
    <w:charset w:val="00"/>
    <w:family w:val="auto"/>
    <w:pitch w:val="variable"/>
    <w:sig w:usb0="00000001" w:usb1="5000204A" w:usb2="00000000" w:usb3="00000000" w:csb0="00000111" w:csb1="00000000"/>
  </w:font>
  <w:font w:name="TheSerif-SemiBold">
    <w:altName w:val="Times New Roman"/>
    <w:charset w:val="00"/>
    <w:family w:val="auto"/>
    <w:pitch w:val="variable"/>
    <w:sig w:usb0="00000001" w:usb1="5000204A"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72"/>
    <w:rsid w:val="000368DC"/>
    <w:rsid w:val="000E7FDB"/>
    <w:rsid w:val="00334A91"/>
    <w:rsid w:val="00336572"/>
    <w:rsid w:val="004D7DFD"/>
    <w:rsid w:val="00533F32"/>
    <w:rsid w:val="006E05D9"/>
    <w:rsid w:val="00805C7D"/>
    <w:rsid w:val="00891FA0"/>
    <w:rsid w:val="00D64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41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1FA0"/>
    <w:pPr>
      <w:ind w:left="720"/>
      <w:contextualSpacing/>
    </w:pPr>
  </w:style>
  <w:style w:type="paragraph" w:customStyle="1" w:styleId="BasicParagraph">
    <w:name w:val="[Basic Paragraph]"/>
    <w:basedOn w:val="Normal"/>
    <w:uiPriority w:val="99"/>
    <w:rsid w:val="0033657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Hipervnculo">
    <w:name w:val="Hyperlink"/>
    <w:basedOn w:val="Fuentedeprrafopredeter"/>
    <w:uiPriority w:val="99"/>
    <w:unhideWhenUsed/>
    <w:rsid w:val="00D64F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1452</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Textónica Comunicación</cp:lastModifiedBy>
  <cp:revision>4</cp:revision>
  <dcterms:created xsi:type="dcterms:W3CDTF">2019-06-14T13:54:00Z</dcterms:created>
  <dcterms:modified xsi:type="dcterms:W3CDTF">2019-06-27T20:41:00Z</dcterms:modified>
</cp:coreProperties>
</file>