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DB5" w:rsidRPr="00CA6934" w:rsidRDefault="00837DB5" w:rsidP="005C7B1E">
      <w:pPr>
        <w:pStyle w:val="yiv9071915517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6044E7">
        <w:rPr>
          <w:rFonts w:ascii="Arial" w:hAnsi="Arial" w:cs="Arial"/>
          <w:b/>
          <w:bCs/>
          <w:sz w:val="22"/>
          <w:szCs w:val="22"/>
          <w:u w:val="single"/>
        </w:rPr>
        <w:t>Categoría 2</w:t>
      </w:r>
      <w:r w:rsidR="006044E7" w:rsidRPr="006044E7">
        <w:rPr>
          <w:rFonts w:ascii="Arial" w:hAnsi="Arial" w:cs="Arial"/>
          <w:b/>
          <w:bCs/>
          <w:sz w:val="22"/>
          <w:szCs w:val="22"/>
          <w:u w:val="single"/>
        </w:rPr>
        <w:t>.2</w:t>
      </w:r>
      <w:r w:rsidRPr="006044E7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6044E7">
        <w:rPr>
          <w:rStyle w:val="apple-converted-space"/>
          <w:rFonts w:ascii="Arial" w:hAnsi="Arial" w:cs="Arial"/>
          <w:sz w:val="22"/>
          <w:szCs w:val="22"/>
        </w:rPr>
        <w:t> </w:t>
      </w:r>
      <w:r w:rsidR="006044E7" w:rsidRPr="006044E7">
        <w:rPr>
          <w:rFonts w:ascii="Arial" w:hAnsi="Arial" w:cs="Arial"/>
          <w:b/>
          <w:bCs/>
          <w:sz w:val="22"/>
          <w:szCs w:val="22"/>
        </w:rPr>
        <w:t>Sustentabilidad social</w:t>
      </w:r>
      <w:r w:rsidRPr="006044E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37DB5" w:rsidRPr="00210478" w:rsidRDefault="00837DB5" w:rsidP="005C7B1E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Cs/>
        </w:rPr>
      </w:pPr>
    </w:p>
    <w:p w:rsidR="005B68DC" w:rsidRDefault="005B68DC" w:rsidP="005C7B1E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</w:p>
    <w:p w:rsidR="006044E7" w:rsidRPr="006044E7" w:rsidRDefault="00837DB5" w:rsidP="006044E7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210478">
        <w:rPr>
          <w:rFonts w:ascii="Arial" w:hAnsi="Arial" w:cs="Arial"/>
          <w:bCs/>
          <w:lang w:val="es-ES_tradnl"/>
        </w:rPr>
        <w:t>Título del programa:</w:t>
      </w:r>
      <w:r w:rsidR="00E95821" w:rsidRPr="00210478">
        <w:rPr>
          <w:rFonts w:ascii="Arial" w:hAnsi="Arial" w:cs="Arial"/>
          <w:bCs/>
          <w:lang w:val="es-ES_tradnl"/>
        </w:rPr>
        <w:t xml:space="preserve"> </w:t>
      </w:r>
      <w:r w:rsidR="00897BFF">
        <w:rPr>
          <w:rFonts w:ascii="Arial" w:hAnsi="Arial" w:cs="Arial"/>
          <w:b/>
          <w:bCs/>
          <w:lang w:val="es-ES_tradnl"/>
        </w:rPr>
        <w:t xml:space="preserve">Donar Ayuda. </w:t>
      </w:r>
      <w:proofErr w:type="spellStart"/>
      <w:r w:rsidR="00897BFF">
        <w:rPr>
          <w:rFonts w:ascii="Arial" w:hAnsi="Arial" w:cs="Arial"/>
          <w:b/>
          <w:bCs/>
          <w:lang w:val="es-ES_tradnl"/>
        </w:rPr>
        <w:t>Hacelo</w:t>
      </w:r>
      <w:proofErr w:type="spellEnd"/>
      <w:r w:rsidR="00897BFF">
        <w:rPr>
          <w:rFonts w:ascii="Arial" w:hAnsi="Arial" w:cs="Arial"/>
          <w:b/>
          <w:bCs/>
          <w:lang w:val="es-ES_tradnl"/>
        </w:rPr>
        <w:t xml:space="preserve"> obvio</w:t>
      </w:r>
      <w:r w:rsidR="00897BFF">
        <w:rPr>
          <w:rFonts w:ascii="Arial" w:hAnsi="Arial" w:cs="Arial"/>
          <w:bCs/>
          <w:lang w:val="es-ES_tradnl"/>
        </w:rPr>
        <w:t xml:space="preserve"> </w:t>
      </w:r>
      <w:r w:rsidR="00E95821" w:rsidRPr="00210478">
        <w:rPr>
          <w:rFonts w:ascii="Arial" w:hAnsi="Arial" w:cs="Arial"/>
          <w:bCs/>
          <w:lang w:val="es-ES_tradnl"/>
        </w:rPr>
        <w:t>Campaña Nacional de Bien Público</w:t>
      </w:r>
      <w:r w:rsidR="0028516D" w:rsidRPr="00210478">
        <w:rPr>
          <w:rFonts w:ascii="Arial" w:hAnsi="Arial" w:cs="Arial"/>
          <w:bCs/>
          <w:lang w:val="es-ES_tradnl"/>
        </w:rPr>
        <w:t>.</w:t>
      </w:r>
      <w:r w:rsidR="005B68DC" w:rsidRPr="005B68DC">
        <w:rPr>
          <w:rFonts w:ascii="Arial" w:hAnsi="Arial" w:cs="Arial"/>
          <w:b/>
          <w:bCs/>
          <w:lang w:val="es-ES_tradnl"/>
        </w:rPr>
        <w:t xml:space="preserve"> </w:t>
      </w:r>
      <w:r w:rsidR="006044E7">
        <w:rPr>
          <w:rFonts w:ascii="Arial" w:hAnsi="Arial" w:cs="Arial"/>
          <w:bCs/>
          <w:lang w:val="es-ES_tradnl"/>
        </w:rPr>
        <w:br/>
      </w:r>
      <w:r w:rsidR="006044E7">
        <w:rPr>
          <w:rFonts w:ascii="Arial" w:hAnsi="Arial" w:cs="Arial"/>
          <w:bCs/>
          <w:lang w:val="es-ES_tradnl"/>
        </w:rPr>
        <w:br/>
      </w:r>
      <w:r w:rsidR="0094137C">
        <w:rPr>
          <w:rFonts w:ascii="Arial" w:hAnsi="Arial" w:cs="Arial"/>
          <w:lang w:val="es-ES_tradnl"/>
        </w:rPr>
        <w:t xml:space="preserve">Nombre de la compañía o institución: </w:t>
      </w:r>
      <w:r w:rsidR="006044E7" w:rsidRPr="006044E7">
        <w:rPr>
          <w:rFonts w:ascii="Arial" w:hAnsi="Arial" w:cs="Arial"/>
          <w:lang w:val="es-ES_tradnl"/>
        </w:rPr>
        <w:t>F</w:t>
      </w:r>
      <w:r w:rsidR="006044E7">
        <w:rPr>
          <w:rFonts w:ascii="Arial" w:hAnsi="Arial" w:cs="Arial"/>
          <w:lang w:val="es-ES_tradnl"/>
        </w:rPr>
        <w:t>undación Noble</w:t>
      </w:r>
      <w:r w:rsidR="006044E7" w:rsidRPr="006044E7">
        <w:rPr>
          <w:rFonts w:ascii="Arial" w:hAnsi="Arial" w:cs="Arial"/>
          <w:lang w:val="es-ES_tradnl"/>
        </w:rPr>
        <w:t>/</w:t>
      </w:r>
      <w:r w:rsidR="00785767">
        <w:rPr>
          <w:rFonts w:ascii="Arial" w:hAnsi="Arial" w:cs="Arial"/>
          <w:lang w:val="es-ES_tradnl"/>
        </w:rPr>
        <w:t xml:space="preserve"> </w:t>
      </w:r>
      <w:r w:rsidR="006044E7" w:rsidRPr="006044E7">
        <w:rPr>
          <w:rFonts w:ascii="Arial" w:hAnsi="Arial" w:cs="Arial"/>
          <w:lang w:val="es-ES_tradnl"/>
        </w:rPr>
        <w:t>Grupo Clarín/ AEDROS. Agencia: Rap Publicidad, Producción: Pol-</w:t>
      </w:r>
      <w:proofErr w:type="spellStart"/>
      <w:r w:rsidR="006044E7" w:rsidRPr="006044E7">
        <w:rPr>
          <w:rFonts w:ascii="Arial" w:hAnsi="Arial" w:cs="Arial"/>
          <w:lang w:val="es-ES_tradnl"/>
        </w:rPr>
        <w:t>ka</w:t>
      </w:r>
      <w:proofErr w:type="spellEnd"/>
      <w:r w:rsidR="006044E7" w:rsidRPr="006044E7">
        <w:rPr>
          <w:rFonts w:ascii="Arial" w:hAnsi="Arial" w:cs="Arial"/>
          <w:lang w:val="es-ES_tradnl"/>
        </w:rPr>
        <w:t xml:space="preserve"> S.A</w:t>
      </w:r>
    </w:p>
    <w:p w:rsidR="004C2350" w:rsidRPr="005B68DC" w:rsidRDefault="004C2350" w:rsidP="005C7B1E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33564" w:rsidRPr="0094137C" w:rsidRDefault="00837DB5" w:rsidP="005C7B1E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Cs/>
          <w:lang w:val="es-ES_tradnl"/>
        </w:rPr>
      </w:pPr>
      <w:r w:rsidRPr="005B68DC">
        <w:rPr>
          <w:rFonts w:ascii="Arial" w:hAnsi="Arial" w:cs="Arial"/>
          <w:lang w:val="es-ES_tradnl"/>
        </w:rPr>
        <w:t xml:space="preserve">Persona/s </w:t>
      </w:r>
      <w:r w:rsidRPr="0094137C">
        <w:rPr>
          <w:rFonts w:ascii="Arial" w:hAnsi="Arial" w:cs="Arial"/>
          <w:bCs/>
          <w:lang w:val="es-ES_tradnl"/>
        </w:rPr>
        <w:t>responsable/s del plan de comunicación</w:t>
      </w:r>
      <w:r w:rsidR="006044E7" w:rsidRPr="0094137C">
        <w:rPr>
          <w:rFonts w:ascii="Arial" w:hAnsi="Arial" w:cs="Arial"/>
          <w:bCs/>
          <w:lang w:val="es-ES_tradnl"/>
        </w:rPr>
        <w:t>:</w:t>
      </w:r>
      <w:r w:rsidR="00B15B46" w:rsidRPr="0094137C">
        <w:rPr>
          <w:rFonts w:ascii="Arial" w:hAnsi="Arial" w:cs="Arial"/>
          <w:bCs/>
          <w:lang w:val="es-ES_tradnl"/>
        </w:rPr>
        <w:t xml:space="preserve"> </w:t>
      </w:r>
      <w:r w:rsidR="005B68DC" w:rsidRPr="006044E7">
        <w:rPr>
          <w:rFonts w:ascii="Arial" w:hAnsi="Arial" w:cs="Arial"/>
          <w:bCs/>
          <w:lang w:val="es-ES_tradnl"/>
        </w:rPr>
        <w:t>Martín Etchevers, María Julia Manzini</w:t>
      </w:r>
      <w:r w:rsidR="006044E7" w:rsidRPr="006044E7">
        <w:rPr>
          <w:rFonts w:ascii="Arial" w:hAnsi="Arial" w:cs="Arial"/>
          <w:bCs/>
          <w:lang w:val="es-ES_tradnl"/>
        </w:rPr>
        <w:t>, María Florencia Pagliaro</w:t>
      </w:r>
      <w:r w:rsidR="005B68DC" w:rsidRPr="006044E7">
        <w:rPr>
          <w:rFonts w:ascii="Arial" w:hAnsi="Arial" w:cs="Arial"/>
          <w:bCs/>
          <w:lang w:val="es-ES_tradnl"/>
        </w:rPr>
        <w:t xml:space="preserve"> (</w:t>
      </w:r>
      <w:r w:rsidR="00433564" w:rsidRPr="006044E7">
        <w:rPr>
          <w:rFonts w:ascii="Arial" w:hAnsi="Arial" w:cs="Arial"/>
          <w:bCs/>
          <w:lang w:val="es-ES_tradnl"/>
        </w:rPr>
        <w:t>Fundación Noble/</w:t>
      </w:r>
      <w:r w:rsidR="005B68DC" w:rsidRPr="006044E7">
        <w:rPr>
          <w:rFonts w:ascii="Arial" w:hAnsi="Arial" w:cs="Arial"/>
          <w:bCs/>
          <w:lang w:val="es-ES_tradnl"/>
        </w:rPr>
        <w:t xml:space="preserve">Grupo Clarín), </w:t>
      </w:r>
      <w:r w:rsidR="006044E7" w:rsidRPr="006044E7">
        <w:rPr>
          <w:rFonts w:ascii="Arial" w:hAnsi="Arial" w:cs="Arial"/>
          <w:bCs/>
          <w:lang w:val="es-ES_tradnl"/>
        </w:rPr>
        <w:t xml:space="preserve">Carolina Danunzio </w:t>
      </w:r>
      <w:r w:rsidR="005B68DC" w:rsidRPr="006044E7">
        <w:rPr>
          <w:rFonts w:ascii="Arial" w:hAnsi="Arial" w:cs="Arial"/>
          <w:bCs/>
          <w:lang w:val="es-ES_tradnl"/>
        </w:rPr>
        <w:t xml:space="preserve">(AEDROS), </w:t>
      </w:r>
      <w:r w:rsidR="006044E7" w:rsidRPr="006044E7">
        <w:rPr>
          <w:rFonts w:ascii="Arial" w:hAnsi="Arial" w:cs="Arial"/>
          <w:bCs/>
          <w:lang w:val="es-ES_tradnl"/>
        </w:rPr>
        <w:t>Constanza Demuru</w:t>
      </w:r>
      <w:r w:rsidR="005B68DC" w:rsidRPr="006044E7">
        <w:rPr>
          <w:rFonts w:ascii="Arial" w:hAnsi="Arial" w:cs="Arial"/>
          <w:bCs/>
          <w:lang w:val="es-ES_tradnl"/>
        </w:rPr>
        <w:t xml:space="preserve"> (RAP Publicidad)</w:t>
      </w:r>
      <w:r w:rsidR="006044E7" w:rsidRPr="006044E7">
        <w:rPr>
          <w:rFonts w:ascii="Arial" w:hAnsi="Arial" w:cs="Arial"/>
          <w:bCs/>
          <w:lang w:val="es-ES_tradnl"/>
        </w:rPr>
        <w:t>, Francisco Pagliaro, Matías Halfon (Pol-</w:t>
      </w:r>
      <w:proofErr w:type="spellStart"/>
      <w:r w:rsidR="006044E7" w:rsidRPr="006044E7">
        <w:rPr>
          <w:rFonts w:ascii="Arial" w:hAnsi="Arial" w:cs="Arial"/>
          <w:bCs/>
          <w:lang w:val="es-ES_tradnl"/>
        </w:rPr>
        <w:t>ka</w:t>
      </w:r>
      <w:proofErr w:type="spellEnd"/>
      <w:r w:rsidR="006044E7" w:rsidRPr="006044E7">
        <w:rPr>
          <w:rFonts w:ascii="Arial" w:hAnsi="Arial" w:cs="Arial"/>
          <w:bCs/>
          <w:lang w:val="es-ES_tradnl"/>
        </w:rPr>
        <w:t xml:space="preserve"> S.A)</w:t>
      </w:r>
      <w:r w:rsidR="0094137C">
        <w:rPr>
          <w:rFonts w:ascii="Arial" w:hAnsi="Arial" w:cs="Arial"/>
          <w:bCs/>
          <w:lang w:val="es-ES_tradnl"/>
        </w:rPr>
        <w:t>.</w:t>
      </w:r>
      <w:r w:rsidR="0094137C">
        <w:rPr>
          <w:rFonts w:ascii="Arial" w:hAnsi="Arial" w:cs="Arial"/>
          <w:bCs/>
          <w:lang w:val="es-ES_tradnl"/>
        </w:rPr>
        <w:br/>
      </w:r>
      <w:r w:rsidR="0094137C">
        <w:rPr>
          <w:rFonts w:ascii="Arial" w:hAnsi="Arial" w:cs="Arial"/>
          <w:bCs/>
          <w:lang w:val="es-ES_tradnl"/>
        </w:rPr>
        <w:br/>
        <w:t xml:space="preserve">Un </w:t>
      </w:r>
      <w:proofErr w:type="spellStart"/>
      <w:r w:rsidR="0094137C">
        <w:rPr>
          <w:rFonts w:ascii="Arial" w:hAnsi="Arial" w:cs="Arial"/>
          <w:bCs/>
          <w:lang w:val="es-ES_tradnl"/>
        </w:rPr>
        <w:t>twit</w:t>
      </w:r>
      <w:proofErr w:type="spellEnd"/>
      <w:r w:rsidR="0094137C">
        <w:rPr>
          <w:rFonts w:ascii="Arial" w:hAnsi="Arial" w:cs="Arial"/>
          <w:bCs/>
          <w:lang w:val="es-ES_tradnl"/>
        </w:rPr>
        <w:t xml:space="preserve">: </w:t>
      </w:r>
      <w:r w:rsidR="0094137C" w:rsidRPr="00861F9D">
        <w:rPr>
          <w:sz w:val="24"/>
          <w:szCs w:val="24"/>
          <w:lang w:val="es-ES"/>
        </w:rPr>
        <w:t>“</w:t>
      </w:r>
      <w:r w:rsidR="0094137C" w:rsidRPr="0094137C">
        <w:rPr>
          <w:rFonts w:ascii="Arial" w:hAnsi="Arial" w:cs="Arial"/>
          <w:bCs/>
          <w:lang w:val="es-ES_tradnl"/>
        </w:rPr>
        <w:t>Las organizaciones de la sociedad civil ofrecen soluciones a distintos problemas de sus comunidades y esta campaña busca concientizar acerca de la importancia de las donaciones sistemáticas y en dinero a las organizaciones sociales para que puedan continuar con el trabajo que realizan de una manera más eficaz”</w:t>
      </w:r>
    </w:p>
    <w:p w:rsidR="00B15B46" w:rsidRPr="00210478" w:rsidRDefault="00B15B46" w:rsidP="00210478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color w:val="FF0000"/>
          <w:lang w:val="es-ES_tradnl"/>
        </w:rPr>
      </w:pPr>
    </w:p>
    <w:p w:rsidR="00837DB5" w:rsidRPr="00210478" w:rsidRDefault="00837DB5" w:rsidP="00210478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837DB5" w:rsidRPr="00210478" w:rsidRDefault="00837DB5" w:rsidP="00210478">
      <w:pPr>
        <w:pStyle w:val="Textoindependiente"/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210478">
        <w:rPr>
          <w:rFonts w:ascii="Arial" w:hAnsi="Arial" w:cs="Arial"/>
          <w:b/>
          <w:lang w:val="es-ES_tradnl"/>
        </w:rPr>
        <w:t>Introducción</w:t>
      </w:r>
    </w:p>
    <w:p w:rsidR="00B15B46" w:rsidRPr="0094137C" w:rsidRDefault="0094137C" w:rsidP="0094137C">
      <w:pPr>
        <w:pStyle w:val="Textoindependiente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  <w:r w:rsidR="00837DB5" w:rsidRPr="00210478">
        <w:rPr>
          <w:rFonts w:ascii="Arial" w:hAnsi="Arial" w:cs="Arial"/>
          <w:shd w:val="clear" w:color="auto" w:fill="FFFFFF"/>
        </w:rPr>
        <w:t xml:space="preserve">La Fundación Noble, acompaña las acciones de responsabilidad social del Grupo Clarín y sus empresas a través de iniciativas de inversión social, campañas de concientización y apoyo a las más variadas </w:t>
      </w:r>
      <w:r w:rsidR="00E95821" w:rsidRPr="00210478">
        <w:rPr>
          <w:rFonts w:ascii="Arial" w:hAnsi="Arial" w:cs="Arial"/>
          <w:shd w:val="clear" w:color="auto" w:fill="FFFFFF"/>
        </w:rPr>
        <w:t xml:space="preserve">acciones </w:t>
      </w:r>
      <w:r w:rsidR="00837DB5" w:rsidRPr="00210478">
        <w:rPr>
          <w:rFonts w:ascii="Arial" w:hAnsi="Arial" w:cs="Arial"/>
          <w:shd w:val="clear" w:color="auto" w:fill="FFFFFF"/>
        </w:rPr>
        <w:t>de organizaciones sociales.  Brinda apoyo institucional a iniciativas que promuevan la participación, la cultura solidaria y la inversión social. Contribuye con la mejora de la gestión de la comunicación de bien público a través del fortalecimiento de organizaciones de la sociedad civil y del desarrollo y difusión masiva de campañas, propias o en alianza, que apunten a la concientización social sobre temáticas diversas y relevantes, a través de los medios del Grupo Clarín.</w:t>
      </w:r>
    </w:p>
    <w:p w:rsidR="00B15B46" w:rsidRPr="0094137C" w:rsidRDefault="00B15B46" w:rsidP="0021047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9A76E1" w:rsidRDefault="00FA7392" w:rsidP="009A76E1">
      <w:pPr>
        <w:spacing w:after="0" w:line="240" w:lineRule="auto"/>
        <w:jc w:val="both"/>
        <w:rPr>
          <w:rFonts w:ascii="Arial" w:eastAsia="Times New Roman" w:hAnsi="Arial" w:cs="Arial"/>
        </w:rPr>
      </w:pPr>
      <w:r w:rsidRPr="0094137C">
        <w:rPr>
          <w:rFonts w:ascii="Arial" w:hAnsi="Arial" w:cs="Arial"/>
          <w:shd w:val="clear" w:color="auto" w:fill="FFFFFF"/>
        </w:rPr>
        <w:t>AEDROS (Asociación de Ejecutivos en Desarrollo de Recursos para Organizaciones Sociales (AEDROS) es, desde el año 2001 una asociación civil cuya misión es promover, incentivar y difundir la importancia y necesidad del desarrollo de recursos humanos y económicos para las organizaciones sin fines de lucro y las causas para las que éstas trabajan. Además, vela por la práctica responsable de la filantropía y el trabajo voluntario en la Argentina.</w:t>
      </w:r>
      <w:r w:rsidR="009A76E1">
        <w:rPr>
          <w:rFonts w:ascii="Arial" w:hAnsi="Arial" w:cs="Arial"/>
          <w:shd w:val="clear" w:color="auto" w:fill="FFFFFF"/>
        </w:rPr>
        <w:tab/>
      </w:r>
      <w:r w:rsidR="009A76E1">
        <w:rPr>
          <w:rFonts w:ascii="Arial" w:hAnsi="Arial" w:cs="Arial"/>
          <w:shd w:val="clear" w:color="auto" w:fill="FFFFFF"/>
        </w:rPr>
        <w:br/>
      </w:r>
      <w:r w:rsidR="009A76E1">
        <w:rPr>
          <w:rFonts w:ascii="Arial" w:hAnsi="Arial" w:cs="Arial"/>
          <w:shd w:val="clear" w:color="auto" w:fill="FFFFFF"/>
        </w:rPr>
        <w:br/>
      </w:r>
      <w:r w:rsidR="009A76E1">
        <w:rPr>
          <w:rFonts w:ascii="Arial" w:eastAsia="Times New Roman" w:hAnsi="Arial" w:cs="Arial"/>
        </w:rPr>
        <w:t>S</w:t>
      </w:r>
      <w:r w:rsidR="009A76E1" w:rsidRPr="00210478">
        <w:rPr>
          <w:rFonts w:ascii="Arial" w:eastAsia="Times New Roman" w:hAnsi="Arial" w:cs="Arial"/>
        </w:rPr>
        <w:t>i bien suele afirmarse que los argentinos son solidarios, una primera reflexión sobre este fenómeno pareciera indicar que los ciudadanos se ven motivados a colaborar casi exclusivamente de manera esporádica y en ocasión de una catástrofe natural o de un colapso social. Prefieren realizar donaciones compuestas por alimentos, ropa, materiales u otros productos. A diferencia de lo que sí sucede en otros países, aquí no se encuentra generalizado el hábito de donar dinero de manera regular y sostenida en el tiempo a una organización de la sociedad civil.</w:t>
      </w:r>
      <w:r w:rsidR="009A76E1">
        <w:rPr>
          <w:rFonts w:ascii="Arial" w:eastAsia="Times New Roman" w:hAnsi="Arial" w:cs="Arial"/>
        </w:rPr>
        <w:t xml:space="preserve"> </w:t>
      </w:r>
    </w:p>
    <w:p w:rsidR="009A76E1" w:rsidRDefault="009A76E1" w:rsidP="009A76E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A76E1" w:rsidRPr="00210478" w:rsidRDefault="009A76E1" w:rsidP="009A76E1">
      <w:pPr>
        <w:spacing w:after="0" w:line="240" w:lineRule="auto"/>
        <w:jc w:val="both"/>
        <w:rPr>
          <w:rFonts w:ascii="Arial" w:eastAsia="Times New Roman" w:hAnsi="Arial" w:cs="Arial"/>
        </w:rPr>
      </w:pPr>
      <w:r w:rsidRPr="00210478">
        <w:rPr>
          <w:rFonts w:ascii="Arial" w:eastAsia="Times New Roman" w:hAnsi="Arial" w:cs="Arial"/>
        </w:rPr>
        <w:t xml:space="preserve">Esta tendencia del comportamiento social constituye una debilidad </w:t>
      </w:r>
      <w:proofErr w:type="gramStart"/>
      <w:r w:rsidRPr="00210478">
        <w:rPr>
          <w:rFonts w:ascii="Arial" w:eastAsia="Times New Roman" w:hAnsi="Arial" w:cs="Arial"/>
        </w:rPr>
        <w:t>en relación a</w:t>
      </w:r>
      <w:proofErr w:type="gramEnd"/>
      <w:r w:rsidRPr="00210478">
        <w:rPr>
          <w:rFonts w:ascii="Arial" w:eastAsia="Times New Roman" w:hAnsi="Arial" w:cs="Arial"/>
        </w:rPr>
        <w:t xml:space="preserve"> la supervivencia y fortalecimiento de las organizaciones de la sociedad civil</w:t>
      </w:r>
      <w:r>
        <w:rPr>
          <w:rFonts w:ascii="Arial" w:eastAsia="Times New Roman" w:hAnsi="Arial" w:cs="Arial"/>
        </w:rPr>
        <w:t xml:space="preserve"> </w:t>
      </w:r>
      <w:r w:rsidRPr="00210478">
        <w:rPr>
          <w:rFonts w:ascii="Arial" w:hAnsi="Arial" w:cs="Arial"/>
        </w:rPr>
        <w:t>(OS</w:t>
      </w:r>
      <w:r>
        <w:rPr>
          <w:rFonts w:ascii="Arial" w:hAnsi="Arial" w:cs="Arial"/>
        </w:rPr>
        <w:t xml:space="preserve">C) </w:t>
      </w:r>
      <w:r w:rsidRPr="00210478">
        <w:rPr>
          <w:rFonts w:ascii="Arial" w:eastAsia="Times New Roman" w:hAnsi="Arial" w:cs="Arial"/>
        </w:rPr>
        <w:t>que, sin embargo, se encuentran presentes trabajando en aquellas cuestiones y en aquellos lugares a los que el Estado no llega.</w:t>
      </w:r>
    </w:p>
    <w:p w:rsidR="009A76E1" w:rsidRDefault="009A76E1" w:rsidP="009A76E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A76E1" w:rsidRPr="00210478" w:rsidRDefault="009A76E1" w:rsidP="009A76E1">
      <w:pPr>
        <w:spacing w:after="0" w:line="240" w:lineRule="auto"/>
        <w:jc w:val="both"/>
        <w:rPr>
          <w:rFonts w:ascii="Arial" w:eastAsia="Times New Roman" w:hAnsi="Arial" w:cs="Arial"/>
        </w:rPr>
      </w:pPr>
      <w:r w:rsidRPr="00210478">
        <w:rPr>
          <w:rFonts w:ascii="Arial" w:eastAsia="Times New Roman" w:hAnsi="Arial" w:cs="Arial"/>
        </w:rPr>
        <w:t xml:space="preserve">Con todo este análisis y reflexiones en torno al comportamiento en relación con la donación, la Fundación Noble y AEDROS decidieron trabajar en el diseño de una </w:t>
      </w:r>
      <w:r w:rsidRPr="00210478">
        <w:rPr>
          <w:rFonts w:ascii="Arial" w:eastAsia="Times New Roman" w:hAnsi="Arial" w:cs="Arial"/>
        </w:rPr>
        <w:lastRenderedPageBreak/>
        <w:t xml:space="preserve">campaña nacional de bien público que, implementada en distintas ediciones, </w:t>
      </w:r>
      <w:r>
        <w:rPr>
          <w:rFonts w:ascii="Arial" w:eastAsia="Times New Roman" w:hAnsi="Arial" w:cs="Arial"/>
        </w:rPr>
        <w:t>pueda actuar</w:t>
      </w:r>
      <w:r w:rsidRPr="00210478">
        <w:rPr>
          <w:rFonts w:ascii="Arial" w:eastAsia="Times New Roman" w:hAnsi="Arial" w:cs="Arial"/>
        </w:rPr>
        <w:t xml:space="preserve"> directamente sobre esta realidad y cuyos efectos beneficien al colectivo de organizaciones de la sociedad civil. </w:t>
      </w:r>
    </w:p>
    <w:p w:rsidR="0094137C" w:rsidRPr="0094137C" w:rsidRDefault="0094137C" w:rsidP="009413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47474"/>
          <w:sz w:val="20"/>
          <w:szCs w:val="20"/>
        </w:rPr>
      </w:pPr>
      <w:r w:rsidRPr="0094137C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br/>
        <w:t xml:space="preserve">La Campaña Donar Ayuda es organizada por 6° año consecutivo </w:t>
      </w:r>
      <w:r w:rsidR="009A76E1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y está pensada</w:t>
      </w:r>
      <w:r w:rsidRPr="0094137C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para incentivar a los argentinos a la donación regular de dinero a una organización social para que el cambio en nuestra sociedad sea constante y verdadero.</w:t>
      </w:r>
      <w:r w:rsidR="009A76E1">
        <w:rPr>
          <w:rFonts w:ascii="Arial" w:hAnsi="Arial" w:cs="Arial"/>
          <w:color w:val="747474"/>
          <w:sz w:val="20"/>
          <w:szCs w:val="20"/>
        </w:rPr>
        <w:t xml:space="preserve"> </w:t>
      </w:r>
      <w:r w:rsidRPr="0094137C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Con el lema “</w:t>
      </w:r>
      <w:proofErr w:type="spellStart"/>
      <w:r w:rsidRPr="0094137C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Hacelo</w:t>
      </w:r>
      <w:proofErr w:type="spellEnd"/>
      <w:r w:rsidRPr="0094137C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obvio” en esta oportunidad el foco está puesto en revertir las estadísticas que muestran que el 87% de los argentinos no son donantes.</w:t>
      </w:r>
    </w:p>
    <w:p w:rsidR="0094137C" w:rsidRPr="0094137C" w:rsidRDefault="0094137C" w:rsidP="0094137C">
      <w:pPr>
        <w:pStyle w:val="NormalWeb"/>
        <w:shd w:val="clear" w:color="auto" w:fill="FFFFFF"/>
        <w:spacing w:before="0" w:beforeAutospacing="0" w:after="300" w:afterAutospacing="0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94137C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Se busca contribuir y fomentar un cambio de conciencia respecto a la forma en que las personas colaboramos con distintas causas sociales y solidarias, revirtiendo la tendencia a la donación individual esporádica, en especie y de carácter asistencialista, para dar un paso más en la manera en que los argentinos nos vinculamos con las causas que nos movilizan.</w:t>
      </w:r>
    </w:p>
    <w:p w:rsidR="009B7C02" w:rsidRPr="00897BFF" w:rsidRDefault="0094137C" w:rsidP="00897BFF">
      <w:pPr>
        <w:shd w:val="clear" w:color="auto" w:fill="FFFFFF"/>
        <w:spacing w:after="300" w:line="240" w:lineRule="auto"/>
        <w:rPr>
          <w:rFonts w:ascii="Arial" w:hAnsi="Arial" w:cs="Arial"/>
          <w:lang w:val="es-ES_tradnl"/>
        </w:rPr>
      </w:pPr>
      <w:r w:rsidRPr="0094137C">
        <w:rPr>
          <w:rFonts w:ascii="Arial" w:hAnsi="Arial" w:cs="Arial"/>
          <w:lang w:val="es-ES_tradnl"/>
        </w:rPr>
        <w:t>Por ello Donar Ayuda invita a encontrar la ONG que más identifique o movilice a cada persona y así comience a donar dinero todos los meses ayudando a que esa organización pueda cumplir con su misión.</w:t>
      </w:r>
    </w:p>
    <w:p w:rsidR="002973A0" w:rsidRPr="00210478" w:rsidRDefault="002973A0" w:rsidP="0021047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37DB5" w:rsidRPr="00210478" w:rsidRDefault="009A76E1" w:rsidP="00210478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Estrategia</w:t>
      </w:r>
      <w:r w:rsidR="00837DB5" w:rsidRPr="00210478">
        <w:rPr>
          <w:rFonts w:ascii="Arial" w:hAnsi="Arial" w:cs="Arial"/>
          <w:b/>
          <w:lang w:val="es-ES_tradnl"/>
        </w:rPr>
        <w:t xml:space="preserve">: </w:t>
      </w:r>
    </w:p>
    <w:p w:rsidR="00B15B46" w:rsidRDefault="00B15B46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6E10CC" w:rsidRDefault="006E10CC" w:rsidP="006E10CC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9A76E1">
        <w:rPr>
          <w:rFonts w:ascii="Arial" w:hAnsi="Arial" w:cs="Arial"/>
        </w:rPr>
        <w:t>todas sus ediciones</w:t>
      </w:r>
      <w:r>
        <w:rPr>
          <w:rFonts w:ascii="Arial" w:hAnsi="Arial" w:cs="Arial"/>
        </w:rPr>
        <w:t xml:space="preserve">, la campaña tuvo como </w:t>
      </w:r>
      <w:r w:rsidRPr="00CF0C81">
        <w:rPr>
          <w:rFonts w:ascii="Arial" w:hAnsi="Arial" w:cs="Arial"/>
          <w:bCs/>
        </w:rPr>
        <w:t>objetivo principal</w:t>
      </w:r>
      <w:r>
        <w:rPr>
          <w:rFonts w:ascii="Arial" w:hAnsi="Arial" w:cs="Arial"/>
        </w:rPr>
        <w:t xml:space="preserve">, </w:t>
      </w:r>
      <w:r w:rsidR="00134878" w:rsidRPr="00210478">
        <w:rPr>
          <w:rFonts w:ascii="Arial" w:hAnsi="Arial" w:cs="Arial"/>
        </w:rPr>
        <w:t>generar conciencia sobre la importancia del hábito de donar dinero, en forma regular y sostenida a una organización de la sociedad civil (OSC).</w:t>
      </w:r>
      <w:r>
        <w:rPr>
          <w:rFonts w:ascii="Arial" w:hAnsi="Arial" w:cs="Arial"/>
        </w:rPr>
        <w:t xml:space="preserve"> Para el caso de la </w:t>
      </w:r>
      <w:r w:rsidR="009A76E1">
        <w:rPr>
          <w:rFonts w:ascii="Arial" w:hAnsi="Arial" w:cs="Arial"/>
        </w:rPr>
        <w:t>sexta</w:t>
      </w:r>
      <w:r>
        <w:rPr>
          <w:rFonts w:ascii="Arial" w:hAnsi="Arial" w:cs="Arial"/>
        </w:rPr>
        <w:t xml:space="preserve"> edición, </w:t>
      </w:r>
      <w:r w:rsidR="00701056">
        <w:rPr>
          <w:rFonts w:ascii="Arial" w:hAnsi="Arial" w:cs="Arial"/>
        </w:rPr>
        <w:t xml:space="preserve">se definieron </w:t>
      </w:r>
      <w:r>
        <w:rPr>
          <w:rFonts w:ascii="Arial" w:hAnsi="Arial" w:cs="Arial"/>
        </w:rPr>
        <w:t>los</w:t>
      </w:r>
      <w:r w:rsidR="00526478">
        <w:rPr>
          <w:rFonts w:ascii="Arial" w:hAnsi="Arial" w:cs="Arial"/>
        </w:rPr>
        <w:t xml:space="preserve"> siguientes </w:t>
      </w:r>
      <w:r>
        <w:rPr>
          <w:rFonts w:ascii="Arial" w:hAnsi="Arial" w:cs="Arial"/>
        </w:rPr>
        <w:t xml:space="preserve">objetivos secundarios: </w:t>
      </w:r>
    </w:p>
    <w:p w:rsidR="006E10CC" w:rsidRDefault="006E10CC" w:rsidP="006E10CC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134878" w:rsidRDefault="00963D47" w:rsidP="006E10CC">
      <w:pPr>
        <w:pStyle w:val="Textoindependien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10478">
        <w:rPr>
          <w:rFonts w:ascii="Arial" w:hAnsi="Arial" w:cs="Arial"/>
        </w:rPr>
        <w:t>Informar a la</w:t>
      </w:r>
      <w:r w:rsidR="00134878" w:rsidRPr="00210478">
        <w:rPr>
          <w:rFonts w:ascii="Arial" w:hAnsi="Arial" w:cs="Arial"/>
        </w:rPr>
        <w:t xml:space="preserve"> sociedad sobre las ventajas y beneficios de donar a una OSC pa</w:t>
      </w:r>
      <w:r w:rsidRPr="00210478">
        <w:rPr>
          <w:rFonts w:ascii="Arial" w:hAnsi="Arial" w:cs="Arial"/>
        </w:rPr>
        <w:t>ra generar transformaciones significativas en la realidad.</w:t>
      </w:r>
    </w:p>
    <w:p w:rsidR="006E10CC" w:rsidRPr="00210478" w:rsidRDefault="006E10CC" w:rsidP="006E10CC">
      <w:pPr>
        <w:pStyle w:val="Textoindependiente"/>
        <w:spacing w:after="0" w:line="240" w:lineRule="auto"/>
        <w:ind w:left="720"/>
        <w:jc w:val="both"/>
        <w:rPr>
          <w:rFonts w:ascii="Arial" w:hAnsi="Arial" w:cs="Arial"/>
        </w:rPr>
      </w:pPr>
    </w:p>
    <w:p w:rsidR="00E030C9" w:rsidRDefault="00B15B46" w:rsidP="00210478">
      <w:pPr>
        <w:pStyle w:val="Textoindependien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10478">
        <w:rPr>
          <w:rFonts w:ascii="Arial" w:hAnsi="Arial" w:cs="Arial"/>
        </w:rPr>
        <w:t>Informar a la sociedad sobre los derechos que tiene el donante y ofrecer alternativas válidas sobre las distintas formas de colaborar para revertir la tendencia en la Argentina a la donación individual esporádica, asistencialista y en especie.</w:t>
      </w:r>
    </w:p>
    <w:p w:rsidR="006E10CC" w:rsidRPr="00210478" w:rsidRDefault="006E10CC" w:rsidP="006E10CC">
      <w:pPr>
        <w:pStyle w:val="Textoindependiente"/>
        <w:spacing w:after="0" w:line="240" w:lineRule="auto"/>
        <w:ind w:left="720"/>
        <w:jc w:val="both"/>
        <w:rPr>
          <w:rFonts w:ascii="Arial" w:hAnsi="Arial" w:cs="Arial"/>
        </w:rPr>
      </w:pPr>
    </w:p>
    <w:p w:rsidR="00E030C9" w:rsidRDefault="00B15B46" w:rsidP="00210478">
      <w:pPr>
        <w:pStyle w:val="Textoindependien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10478">
        <w:rPr>
          <w:rFonts w:ascii="Arial" w:hAnsi="Arial" w:cs="Arial"/>
        </w:rPr>
        <w:t xml:space="preserve"> Fortalecer la gestión profesional de los recursos en las OSC para elevar la calidad de la información ofrecida al público.</w:t>
      </w:r>
    </w:p>
    <w:p w:rsidR="006E10CC" w:rsidRPr="00210478" w:rsidRDefault="006E10CC" w:rsidP="006E10CC">
      <w:pPr>
        <w:pStyle w:val="Textoindependiente"/>
        <w:spacing w:after="0" w:line="240" w:lineRule="auto"/>
        <w:ind w:left="720"/>
        <w:jc w:val="both"/>
        <w:rPr>
          <w:rFonts w:ascii="Arial" w:hAnsi="Arial" w:cs="Arial"/>
        </w:rPr>
      </w:pPr>
    </w:p>
    <w:p w:rsidR="00E030C9" w:rsidRDefault="00B15B46" w:rsidP="00210478">
      <w:pPr>
        <w:pStyle w:val="Textoindependien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10478">
        <w:rPr>
          <w:rFonts w:ascii="Arial" w:hAnsi="Arial" w:cs="Arial"/>
        </w:rPr>
        <w:t xml:space="preserve"> Instalar el debate en la opinión pública sobre las distintas formas de colaborar a través de periodistas, líderes de opinión, medios de comunicación</w:t>
      </w:r>
      <w:r w:rsidR="00014EB2">
        <w:rPr>
          <w:rFonts w:ascii="Arial" w:hAnsi="Arial" w:cs="Arial"/>
        </w:rPr>
        <w:t>, redes sociales</w:t>
      </w:r>
      <w:r w:rsidRPr="00210478">
        <w:rPr>
          <w:rFonts w:ascii="Arial" w:hAnsi="Arial" w:cs="Arial"/>
        </w:rPr>
        <w:t xml:space="preserve"> y demás actores de la vida social del país. </w:t>
      </w:r>
    </w:p>
    <w:p w:rsidR="00F94343" w:rsidRDefault="00F94343" w:rsidP="00F94343">
      <w:pPr>
        <w:pStyle w:val="Prrafodelista"/>
        <w:rPr>
          <w:rFonts w:ascii="Arial" w:hAnsi="Arial" w:cs="Arial"/>
        </w:rPr>
      </w:pPr>
    </w:p>
    <w:p w:rsidR="00F94343" w:rsidRPr="00210478" w:rsidRDefault="00F94343" w:rsidP="00210478">
      <w:pPr>
        <w:pStyle w:val="Textoindependien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Incorporar a las redes sociales de los medios de comunicación como motor difusión de la campaña para que llegue a más personas y a público más joven.</w:t>
      </w:r>
    </w:p>
    <w:p w:rsidR="00210478" w:rsidRDefault="00210478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963D47" w:rsidRDefault="00956B7C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210478">
        <w:rPr>
          <w:rFonts w:ascii="Arial" w:hAnsi="Arial" w:cs="Arial"/>
        </w:rPr>
        <w:t xml:space="preserve">La propuesta </w:t>
      </w:r>
      <w:r w:rsidR="002F1EA9">
        <w:rPr>
          <w:rFonts w:ascii="Arial" w:hAnsi="Arial" w:cs="Arial"/>
        </w:rPr>
        <w:t xml:space="preserve">principal </w:t>
      </w:r>
      <w:r w:rsidRPr="00210478">
        <w:rPr>
          <w:rFonts w:ascii="Arial" w:hAnsi="Arial" w:cs="Arial"/>
        </w:rPr>
        <w:t>de la campaña hace</w:t>
      </w:r>
      <w:r w:rsidR="00963D47" w:rsidRPr="00210478">
        <w:rPr>
          <w:rFonts w:ascii="Arial" w:hAnsi="Arial" w:cs="Arial"/>
        </w:rPr>
        <w:t xml:space="preserve"> referencia a que sin bien “son pocas las personas que dedican su vida a hacer algo extraordinario por los demás, todos tenemos </w:t>
      </w:r>
      <w:r w:rsidR="00963D47" w:rsidRPr="00210478">
        <w:rPr>
          <w:rFonts w:ascii="Arial" w:hAnsi="Arial" w:cs="Arial"/>
        </w:rPr>
        <w:lastRenderedPageBreak/>
        <w:t>la posibilidad de hacerlo. No hace falta ser ´extraordinario´ para hacer algo ´extraordinario´ por los demás. No hace falta ser superhéroes para salvar el planeta”</w:t>
      </w:r>
      <w:r w:rsidRPr="00210478">
        <w:rPr>
          <w:rFonts w:ascii="Arial" w:hAnsi="Arial" w:cs="Arial"/>
        </w:rPr>
        <w:t>.</w:t>
      </w:r>
    </w:p>
    <w:p w:rsidR="00C30898" w:rsidRDefault="00C30898" w:rsidP="00C30898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C30898" w:rsidRPr="00210478" w:rsidRDefault="00C30898" w:rsidP="00C30898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F1EA9">
        <w:rPr>
          <w:rFonts w:ascii="Arial" w:hAnsi="Arial" w:cs="Arial"/>
        </w:rPr>
        <w:t>n esta línea, e</w:t>
      </w:r>
      <w:r>
        <w:rPr>
          <w:rFonts w:ascii="Arial" w:hAnsi="Arial" w:cs="Arial"/>
        </w:rPr>
        <w:t>l</w:t>
      </w:r>
      <w:r w:rsidRPr="00210478">
        <w:rPr>
          <w:rFonts w:ascii="Arial" w:hAnsi="Arial" w:cs="Arial"/>
        </w:rPr>
        <w:t xml:space="preserve"> concepto principal </w:t>
      </w:r>
      <w:r w:rsidR="00D4443A">
        <w:rPr>
          <w:rFonts w:ascii="Arial" w:hAnsi="Arial" w:cs="Arial"/>
        </w:rPr>
        <w:t xml:space="preserve">difundido </w:t>
      </w:r>
      <w:r w:rsidR="00014EB2">
        <w:rPr>
          <w:rFonts w:ascii="Arial" w:hAnsi="Arial" w:cs="Arial"/>
        </w:rPr>
        <w:t xml:space="preserve">de esta edición </w:t>
      </w:r>
      <w:r w:rsidR="00D4443A">
        <w:rPr>
          <w:rFonts w:ascii="Arial" w:hAnsi="Arial" w:cs="Arial"/>
        </w:rPr>
        <w:t>fue</w:t>
      </w:r>
      <w:r w:rsidR="00014EB2">
        <w:rPr>
          <w:rFonts w:ascii="Arial" w:hAnsi="Arial" w:cs="Arial"/>
        </w:rPr>
        <w:t xml:space="preserve"> tomar acciones que realizamos y que </w:t>
      </w:r>
      <w:r w:rsidR="001178EC">
        <w:rPr>
          <w:rFonts w:ascii="Arial" w:hAnsi="Arial" w:cs="Arial"/>
        </w:rPr>
        <w:t>su efecto es</w:t>
      </w:r>
      <w:r w:rsidR="00014EB2">
        <w:rPr>
          <w:rFonts w:ascii="Arial" w:hAnsi="Arial" w:cs="Arial"/>
        </w:rPr>
        <w:t xml:space="preserve"> obvi</w:t>
      </w:r>
      <w:r w:rsidR="001178EC">
        <w:rPr>
          <w:rFonts w:ascii="Arial" w:hAnsi="Arial" w:cs="Arial"/>
        </w:rPr>
        <w:t>o</w:t>
      </w:r>
      <w:r w:rsidR="00014EB2">
        <w:rPr>
          <w:rFonts w:ascii="Arial" w:hAnsi="Arial" w:cs="Arial"/>
        </w:rPr>
        <w:t xml:space="preserve">, </w:t>
      </w:r>
      <w:r w:rsidR="001178EC">
        <w:rPr>
          <w:rFonts w:ascii="Arial" w:hAnsi="Arial" w:cs="Arial"/>
        </w:rPr>
        <w:t>como,</w:t>
      </w:r>
      <w:r w:rsidR="00014EB2">
        <w:rPr>
          <w:rFonts w:ascii="Arial" w:hAnsi="Arial" w:cs="Arial"/>
        </w:rPr>
        <w:t xml:space="preserve"> por ejemplo: “romper, romper y donar, ayuda. Tan simple de entender, pero tan difícil de hacer. </w:t>
      </w:r>
      <w:proofErr w:type="spellStart"/>
      <w:r w:rsidRPr="00210478">
        <w:rPr>
          <w:rFonts w:ascii="Arial" w:hAnsi="Arial" w:cs="Arial"/>
        </w:rPr>
        <w:t>Entrá</w:t>
      </w:r>
      <w:proofErr w:type="spellEnd"/>
      <w:r w:rsidRPr="00210478">
        <w:rPr>
          <w:rFonts w:ascii="Arial" w:hAnsi="Arial" w:cs="Arial"/>
        </w:rPr>
        <w:t xml:space="preserve"> a donarayuda.org</w:t>
      </w:r>
      <w:r w:rsidR="00014EB2">
        <w:rPr>
          <w:rFonts w:ascii="Arial" w:hAnsi="Arial" w:cs="Arial"/>
        </w:rPr>
        <w:t xml:space="preserve"> y </w:t>
      </w:r>
      <w:proofErr w:type="spellStart"/>
      <w:r w:rsidR="00014EB2">
        <w:rPr>
          <w:rFonts w:ascii="Arial" w:hAnsi="Arial" w:cs="Arial"/>
        </w:rPr>
        <w:t>hacelo</w:t>
      </w:r>
      <w:proofErr w:type="spellEnd"/>
      <w:r w:rsidR="00014EB2">
        <w:rPr>
          <w:rFonts w:ascii="Arial" w:hAnsi="Arial" w:cs="Arial"/>
        </w:rPr>
        <w:t xml:space="preserve"> obvio</w:t>
      </w:r>
      <w:r w:rsidR="001178EC">
        <w:rPr>
          <w:rFonts w:ascii="Arial" w:hAnsi="Arial" w:cs="Arial"/>
        </w:rPr>
        <w:t>”</w:t>
      </w:r>
      <w:r w:rsidR="00014EB2">
        <w:rPr>
          <w:rFonts w:ascii="Arial" w:hAnsi="Arial" w:cs="Arial"/>
        </w:rPr>
        <w:t>.</w:t>
      </w:r>
    </w:p>
    <w:p w:rsidR="00C30898" w:rsidRPr="00210478" w:rsidRDefault="00C30898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963D47" w:rsidRPr="00210478" w:rsidRDefault="00956B7C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210478">
        <w:rPr>
          <w:rFonts w:ascii="Arial" w:hAnsi="Arial" w:cs="Arial"/>
        </w:rPr>
        <w:t xml:space="preserve">En cuanto a la difusión, </w:t>
      </w:r>
      <w:r w:rsidR="00963D47" w:rsidRPr="00210478">
        <w:rPr>
          <w:rFonts w:ascii="Arial" w:hAnsi="Arial" w:cs="Arial"/>
        </w:rPr>
        <w:t xml:space="preserve">se </w:t>
      </w:r>
      <w:r w:rsidR="00DF01DE" w:rsidRPr="00210478">
        <w:rPr>
          <w:rFonts w:ascii="Arial" w:hAnsi="Arial" w:cs="Arial"/>
        </w:rPr>
        <w:t>trabaj</w:t>
      </w:r>
      <w:r w:rsidR="00DF01DE">
        <w:rPr>
          <w:rFonts w:ascii="Arial" w:hAnsi="Arial" w:cs="Arial"/>
        </w:rPr>
        <w:t>ó</w:t>
      </w:r>
      <w:r w:rsidR="001178EC">
        <w:rPr>
          <w:rFonts w:ascii="Arial" w:hAnsi="Arial" w:cs="Arial"/>
        </w:rPr>
        <w:t xml:space="preserve"> en un mismo spot para </w:t>
      </w:r>
      <w:proofErr w:type="spellStart"/>
      <w:r w:rsidR="001178EC">
        <w:rPr>
          <w:rFonts w:ascii="Arial" w:hAnsi="Arial" w:cs="Arial"/>
        </w:rPr>
        <w:t>Eltrece</w:t>
      </w:r>
      <w:proofErr w:type="spellEnd"/>
      <w:r w:rsidR="001178EC">
        <w:rPr>
          <w:rFonts w:ascii="Arial" w:hAnsi="Arial" w:cs="Arial"/>
        </w:rPr>
        <w:t xml:space="preserve"> y TN con diferentes “obviedades”</w:t>
      </w:r>
      <w:r w:rsidR="00963D47" w:rsidRPr="00210478">
        <w:rPr>
          <w:rFonts w:ascii="Arial" w:hAnsi="Arial" w:cs="Arial"/>
        </w:rPr>
        <w:t xml:space="preserve"> </w:t>
      </w:r>
      <w:r w:rsidR="001178EC">
        <w:rPr>
          <w:rFonts w:ascii="Arial" w:hAnsi="Arial" w:cs="Arial"/>
        </w:rPr>
        <w:t xml:space="preserve">que realizamos en forma natural y cotidiana para luego, poder demostrar </w:t>
      </w:r>
      <w:r w:rsidR="005A2CDB">
        <w:rPr>
          <w:rFonts w:ascii="Arial" w:hAnsi="Arial" w:cs="Arial"/>
        </w:rPr>
        <w:t xml:space="preserve">que </w:t>
      </w:r>
      <w:r w:rsidR="001178EC">
        <w:rPr>
          <w:rFonts w:ascii="Arial" w:hAnsi="Arial" w:cs="Arial"/>
        </w:rPr>
        <w:t xml:space="preserve">podemos integrar una nueva obviedad: </w:t>
      </w:r>
      <w:r w:rsidR="001178EC" w:rsidRPr="001178EC">
        <w:rPr>
          <w:rFonts w:ascii="Arial" w:hAnsi="Arial" w:cs="Arial"/>
          <w:i/>
          <w:iCs/>
        </w:rPr>
        <w:t>donar, ayuda</w:t>
      </w:r>
      <w:r w:rsidR="001178EC">
        <w:rPr>
          <w:rFonts w:ascii="Arial" w:hAnsi="Arial" w:cs="Arial"/>
        </w:rPr>
        <w:t xml:space="preserve">. </w:t>
      </w:r>
      <w:r w:rsidR="00963D47" w:rsidRPr="00210478">
        <w:rPr>
          <w:rFonts w:ascii="Arial" w:hAnsi="Arial" w:cs="Arial"/>
        </w:rPr>
        <w:t xml:space="preserve">Se escribieron 2 guiones distintos para hablar a la audiencia televisiva y radial. </w:t>
      </w:r>
      <w:r w:rsidR="00B424A2" w:rsidRPr="00210478">
        <w:rPr>
          <w:rFonts w:ascii="Arial" w:hAnsi="Arial" w:cs="Arial"/>
        </w:rPr>
        <w:t xml:space="preserve"> Además, se elaboraron piezas gráficas</w:t>
      </w:r>
      <w:r w:rsidR="001178EC">
        <w:rPr>
          <w:rFonts w:ascii="Arial" w:hAnsi="Arial" w:cs="Arial"/>
        </w:rPr>
        <w:t>,</w:t>
      </w:r>
      <w:r w:rsidR="00B424A2" w:rsidRPr="00210478">
        <w:rPr>
          <w:rFonts w:ascii="Arial" w:hAnsi="Arial" w:cs="Arial"/>
        </w:rPr>
        <w:t xml:space="preserve"> </w:t>
      </w:r>
      <w:r w:rsidR="00DF01DE">
        <w:rPr>
          <w:rFonts w:ascii="Arial" w:hAnsi="Arial" w:cs="Arial"/>
        </w:rPr>
        <w:t>banners para los sitios web</w:t>
      </w:r>
      <w:r w:rsidR="00B424A2" w:rsidRPr="00210478">
        <w:rPr>
          <w:rFonts w:ascii="Arial" w:hAnsi="Arial" w:cs="Arial"/>
        </w:rPr>
        <w:t>, y</w:t>
      </w:r>
      <w:r w:rsidR="001178EC">
        <w:rPr>
          <w:rFonts w:ascii="Arial" w:hAnsi="Arial" w:cs="Arial"/>
        </w:rPr>
        <w:t xml:space="preserve"> se incorporaron piezas para difundir en las redes </w:t>
      </w:r>
      <w:r w:rsidR="00B424A2" w:rsidRPr="00210478">
        <w:rPr>
          <w:rFonts w:ascii="Arial" w:hAnsi="Arial" w:cs="Arial"/>
        </w:rPr>
        <w:t xml:space="preserve">sociales </w:t>
      </w:r>
      <w:r w:rsidR="00DF01DE">
        <w:rPr>
          <w:rFonts w:ascii="Arial" w:hAnsi="Arial" w:cs="Arial"/>
        </w:rPr>
        <w:t xml:space="preserve">de los medios de Grupo Clarín </w:t>
      </w:r>
      <w:r w:rsidR="00B424A2" w:rsidRPr="00210478">
        <w:rPr>
          <w:rFonts w:ascii="Arial" w:hAnsi="Arial" w:cs="Arial"/>
        </w:rPr>
        <w:t xml:space="preserve">con el objetivo de dar a </w:t>
      </w:r>
      <w:r w:rsidRPr="00210478">
        <w:rPr>
          <w:rFonts w:ascii="Arial" w:hAnsi="Arial" w:cs="Arial"/>
        </w:rPr>
        <w:t>conocer la campaña, promover la</w:t>
      </w:r>
      <w:r w:rsidR="00B424A2" w:rsidRPr="00210478">
        <w:rPr>
          <w:rFonts w:ascii="Arial" w:hAnsi="Arial" w:cs="Arial"/>
        </w:rPr>
        <w:t xml:space="preserve"> donación y movilizar a la sociedad.</w:t>
      </w:r>
    </w:p>
    <w:p w:rsidR="00210478" w:rsidRDefault="00210478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EA6416" w:rsidRPr="00210478" w:rsidRDefault="00EA6416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210478">
        <w:rPr>
          <w:rFonts w:ascii="Arial" w:hAnsi="Arial" w:cs="Arial"/>
        </w:rPr>
        <w:t xml:space="preserve">El puntapié del lanzamiento público de esta edición fue el rediseño del sitio web </w:t>
      </w:r>
      <w:hyperlink r:id="rId5" w:history="1">
        <w:r w:rsidRPr="00210478">
          <w:rPr>
            <w:rStyle w:val="Hipervnculo"/>
            <w:rFonts w:ascii="Arial" w:hAnsi="Arial" w:cs="Arial"/>
          </w:rPr>
          <w:t>www.donarayuda.org</w:t>
        </w:r>
      </w:hyperlink>
      <w:r w:rsidR="002F1EA9">
        <w:t xml:space="preserve"> </w:t>
      </w:r>
      <w:r w:rsidR="00C30898" w:rsidRPr="00C30898">
        <w:rPr>
          <w:rFonts w:ascii="Arial" w:hAnsi="Arial" w:cs="Arial"/>
        </w:rPr>
        <w:t>que, e</w:t>
      </w:r>
      <w:r w:rsidRPr="00210478">
        <w:rPr>
          <w:rFonts w:ascii="Arial" w:hAnsi="Arial" w:cs="Arial"/>
        </w:rPr>
        <w:t xml:space="preserve">n </w:t>
      </w:r>
      <w:r w:rsidR="00FD3F12" w:rsidRPr="00210478">
        <w:rPr>
          <w:rFonts w:ascii="Arial" w:hAnsi="Arial" w:cs="Arial"/>
        </w:rPr>
        <w:t xml:space="preserve">su pantalla inicial, </w:t>
      </w:r>
      <w:r w:rsidR="00B70D4D">
        <w:rPr>
          <w:rFonts w:ascii="Arial" w:hAnsi="Arial" w:cs="Arial"/>
        </w:rPr>
        <w:t>te invita a</w:t>
      </w:r>
      <w:r w:rsidR="00FD3F12" w:rsidRPr="00210478">
        <w:rPr>
          <w:rFonts w:ascii="Arial" w:hAnsi="Arial" w:cs="Arial"/>
        </w:rPr>
        <w:t xml:space="preserve"> ingresar como potencial donante</w:t>
      </w:r>
      <w:r w:rsidR="00B70D4D">
        <w:rPr>
          <w:rFonts w:ascii="Arial" w:hAnsi="Arial" w:cs="Arial"/>
        </w:rPr>
        <w:t xml:space="preserve"> y elegir la causa que más movilice.</w:t>
      </w:r>
      <w:r w:rsidR="001178EC">
        <w:rPr>
          <w:rFonts w:ascii="Arial" w:hAnsi="Arial" w:cs="Arial"/>
        </w:rPr>
        <w:t xml:space="preserve"> </w:t>
      </w:r>
      <w:r w:rsidR="00B70D4D">
        <w:rPr>
          <w:rFonts w:ascii="Arial" w:hAnsi="Arial" w:cs="Arial"/>
        </w:rPr>
        <w:t>T</w:t>
      </w:r>
      <w:r w:rsidR="001178EC">
        <w:rPr>
          <w:rFonts w:ascii="Arial" w:hAnsi="Arial" w:cs="Arial"/>
        </w:rPr>
        <w:t>ambién la</w:t>
      </w:r>
      <w:r w:rsidR="00B70D4D">
        <w:rPr>
          <w:rFonts w:ascii="Arial" w:hAnsi="Arial" w:cs="Arial"/>
        </w:rPr>
        <w:t xml:space="preserve"> creación de piezas para difundir en las redes sociales permite incluir a un nuevo público donante.</w:t>
      </w:r>
      <w:r w:rsidR="001178EC">
        <w:rPr>
          <w:rFonts w:ascii="Arial" w:hAnsi="Arial" w:cs="Arial"/>
        </w:rPr>
        <w:t xml:space="preserve"> </w:t>
      </w:r>
    </w:p>
    <w:p w:rsidR="00EA6416" w:rsidRPr="00210478" w:rsidRDefault="00EA6416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B424A2" w:rsidRDefault="00FD3F12" w:rsidP="00C30898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210478">
        <w:rPr>
          <w:rFonts w:ascii="Arial" w:hAnsi="Arial" w:cs="Arial"/>
        </w:rPr>
        <w:t xml:space="preserve">Para el caso de la </w:t>
      </w:r>
      <w:r w:rsidRPr="001178EC">
        <w:rPr>
          <w:rFonts w:ascii="Arial" w:hAnsi="Arial" w:cs="Arial"/>
          <w:bCs/>
        </w:rPr>
        <w:t>persona que ingresa buscando la forma de apoyar económicamente a una organización,</w:t>
      </w:r>
      <w:r w:rsidRPr="00210478">
        <w:rPr>
          <w:rFonts w:ascii="Arial" w:hAnsi="Arial" w:cs="Arial"/>
        </w:rPr>
        <w:t xml:space="preserve"> se l</w:t>
      </w:r>
      <w:r w:rsidR="00C30898">
        <w:rPr>
          <w:rFonts w:ascii="Arial" w:hAnsi="Arial" w:cs="Arial"/>
        </w:rPr>
        <w:t>e presenta un</w:t>
      </w:r>
      <w:r w:rsidR="002F1EA9">
        <w:rPr>
          <w:rFonts w:ascii="Arial" w:hAnsi="Arial" w:cs="Arial"/>
        </w:rPr>
        <w:t xml:space="preserve"> sencillo esquema de acción</w:t>
      </w:r>
      <w:r w:rsidR="00C30898">
        <w:rPr>
          <w:rFonts w:ascii="Arial" w:hAnsi="Arial" w:cs="Arial"/>
        </w:rPr>
        <w:t xml:space="preserve"> a partir del </w:t>
      </w:r>
      <w:r w:rsidR="00701056">
        <w:rPr>
          <w:rFonts w:ascii="Arial" w:hAnsi="Arial" w:cs="Arial"/>
        </w:rPr>
        <w:t>cual</w:t>
      </w:r>
      <w:r w:rsidR="00C30898">
        <w:rPr>
          <w:rFonts w:ascii="Arial" w:hAnsi="Arial" w:cs="Arial"/>
        </w:rPr>
        <w:t xml:space="preserve"> se le propone elegir una causa que la movilice (proyectos sociales, culturales, educativos, ambientales, etc.); buscar la organización que resume la forma de ayuda con la que más se identifica (en el directorio de la web) y donar el monto de dinero que se quiere destinar a la organización/causa elegida.</w:t>
      </w:r>
    </w:p>
    <w:p w:rsidR="00210478" w:rsidRPr="00210478" w:rsidRDefault="00210478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655FA4" w:rsidRPr="00210478" w:rsidRDefault="00C30898" w:rsidP="00C30898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C30898">
        <w:rPr>
          <w:rFonts w:ascii="Arial" w:hAnsi="Arial" w:cs="Arial"/>
        </w:rPr>
        <w:t xml:space="preserve">Adicionalmente, se le ofrece </w:t>
      </w:r>
      <w:r>
        <w:rPr>
          <w:rFonts w:ascii="Arial" w:hAnsi="Arial" w:cs="Arial"/>
        </w:rPr>
        <w:t>información</w:t>
      </w:r>
      <w:r w:rsidR="00B70D4D">
        <w:rPr>
          <w:rFonts w:ascii="Arial" w:hAnsi="Arial" w:cs="Arial"/>
        </w:rPr>
        <w:t xml:space="preserve"> y preguntas frecuentes que puede tener un donante al momento de realizar su donación.</w:t>
      </w:r>
      <w:r>
        <w:rPr>
          <w:rFonts w:ascii="Arial" w:hAnsi="Arial" w:cs="Arial"/>
        </w:rPr>
        <w:t xml:space="preserve"> </w:t>
      </w:r>
    </w:p>
    <w:p w:rsidR="00210478" w:rsidRDefault="00210478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9C77C3" w:rsidRDefault="009C77C3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210478" w:rsidRDefault="009C77C3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directorio, cada organización aparece registrada junto a un resumen</w:t>
      </w:r>
      <w:r w:rsidR="00701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176617" w:rsidRPr="00210478">
        <w:rPr>
          <w:rFonts w:ascii="Arial" w:hAnsi="Arial" w:cs="Arial"/>
        </w:rPr>
        <w:t xml:space="preserve"> su misión, </w:t>
      </w:r>
      <w:r>
        <w:rPr>
          <w:rFonts w:ascii="Arial" w:hAnsi="Arial" w:cs="Arial"/>
        </w:rPr>
        <w:t xml:space="preserve">información sobre </w:t>
      </w:r>
      <w:r w:rsidR="00176617" w:rsidRPr="00210478">
        <w:rPr>
          <w:rFonts w:ascii="Arial" w:hAnsi="Arial" w:cs="Arial"/>
        </w:rPr>
        <w:t xml:space="preserve">la zona </w:t>
      </w:r>
      <w:r>
        <w:rPr>
          <w:rFonts w:ascii="Arial" w:hAnsi="Arial" w:cs="Arial"/>
        </w:rPr>
        <w:t>geográfica en la que actúan</w:t>
      </w:r>
      <w:r w:rsidR="00DF01DE">
        <w:rPr>
          <w:rFonts w:ascii="Arial" w:hAnsi="Arial" w:cs="Arial"/>
        </w:rPr>
        <w:t>.</w:t>
      </w:r>
      <w:r w:rsidR="00176617" w:rsidRPr="00210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web incluye</w:t>
      </w:r>
      <w:r w:rsidRPr="00210478">
        <w:rPr>
          <w:rFonts w:ascii="Arial" w:hAnsi="Arial" w:cs="Arial"/>
        </w:rPr>
        <w:t xml:space="preserve"> un sistema de búsqued</w:t>
      </w:r>
      <w:r w:rsidR="00701056">
        <w:rPr>
          <w:rFonts w:ascii="Arial" w:hAnsi="Arial" w:cs="Arial"/>
        </w:rPr>
        <w:t xml:space="preserve">a que permite identificar a cada entidad </w:t>
      </w:r>
      <w:r w:rsidR="00DF01DE" w:rsidRPr="00210478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su denominación y </w:t>
      </w:r>
      <w:r w:rsidR="002F1EA9">
        <w:rPr>
          <w:rFonts w:ascii="Arial" w:hAnsi="Arial" w:cs="Arial"/>
        </w:rPr>
        <w:t>a</w:t>
      </w:r>
      <w:r w:rsidRPr="00210478">
        <w:rPr>
          <w:rFonts w:ascii="Arial" w:hAnsi="Arial" w:cs="Arial"/>
        </w:rPr>
        <w:t xml:space="preserve"> la causa que persiguen.  </w:t>
      </w:r>
      <w:r>
        <w:rPr>
          <w:rFonts w:ascii="Arial" w:hAnsi="Arial" w:cs="Arial"/>
        </w:rPr>
        <w:t>Una vez que el</w:t>
      </w:r>
      <w:r w:rsidR="00176617" w:rsidRPr="00210478">
        <w:rPr>
          <w:rFonts w:ascii="Arial" w:hAnsi="Arial" w:cs="Arial"/>
        </w:rPr>
        <w:t xml:space="preserve"> visitante elige la </w:t>
      </w:r>
      <w:r w:rsidR="002F1EA9">
        <w:rPr>
          <w:rFonts w:ascii="Arial" w:hAnsi="Arial" w:cs="Arial"/>
        </w:rPr>
        <w:t>OSC</w:t>
      </w:r>
      <w:r w:rsidR="00176617" w:rsidRPr="00210478">
        <w:rPr>
          <w:rFonts w:ascii="Arial" w:hAnsi="Arial" w:cs="Arial"/>
        </w:rPr>
        <w:t xml:space="preserve"> a la que desea apoyar, con sólo un “</w:t>
      </w:r>
      <w:proofErr w:type="spellStart"/>
      <w:proofErr w:type="gramStart"/>
      <w:r w:rsidR="00176617" w:rsidRPr="00210478">
        <w:rPr>
          <w:rFonts w:ascii="Arial" w:hAnsi="Arial" w:cs="Arial"/>
        </w:rPr>
        <w:t>click</w:t>
      </w:r>
      <w:proofErr w:type="spellEnd"/>
      <w:proofErr w:type="gramEnd"/>
      <w:r w:rsidR="00176617" w:rsidRPr="00210478">
        <w:rPr>
          <w:rFonts w:ascii="Arial" w:hAnsi="Arial" w:cs="Arial"/>
        </w:rPr>
        <w:t>”</w:t>
      </w:r>
      <w:r w:rsidR="00DF01DE">
        <w:rPr>
          <w:rFonts w:ascii="Arial" w:hAnsi="Arial" w:cs="Arial"/>
        </w:rPr>
        <w:t xml:space="preserve"> en </w:t>
      </w:r>
      <w:proofErr w:type="spellStart"/>
      <w:r w:rsidR="00DF01DE">
        <w:rPr>
          <w:rFonts w:ascii="Arial" w:hAnsi="Arial" w:cs="Arial"/>
        </w:rPr>
        <w:t>Apoyalos</w:t>
      </w:r>
      <w:proofErr w:type="spellEnd"/>
      <w:r w:rsidR="00DF01DE">
        <w:rPr>
          <w:rFonts w:ascii="Arial" w:hAnsi="Arial" w:cs="Arial"/>
        </w:rPr>
        <w:t>,</w:t>
      </w:r>
      <w:r w:rsidR="00176617" w:rsidRPr="00210478">
        <w:rPr>
          <w:rFonts w:ascii="Arial" w:hAnsi="Arial" w:cs="Arial"/>
        </w:rPr>
        <w:t xml:space="preserve"> accede a un </w:t>
      </w:r>
      <w:r>
        <w:rPr>
          <w:rFonts w:ascii="Arial" w:hAnsi="Arial" w:cs="Arial"/>
        </w:rPr>
        <w:t xml:space="preserve">sencillo </w:t>
      </w:r>
      <w:r w:rsidR="00176617" w:rsidRPr="00210478">
        <w:rPr>
          <w:rFonts w:ascii="Arial" w:hAnsi="Arial" w:cs="Arial"/>
        </w:rPr>
        <w:t xml:space="preserve">formulario </w:t>
      </w:r>
      <w:r w:rsidR="00E85075">
        <w:rPr>
          <w:rFonts w:ascii="Arial" w:hAnsi="Arial" w:cs="Arial"/>
        </w:rPr>
        <w:t>seguro</w:t>
      </w:r>
      <w:r w:rsidR="00DF01DE">
        <w:rPr>
          <w:rFonts w:ascii="Arial" w:hAnsi="Arial" w:cs="Arial"/>
        </w:rPr>
        <w:t xml:space="preserve"> de Donar Online</w:t>
      </w:r>
      <w:r w:rsidR="00E85075">
        <w:rPr>
          <w:rFonts w:ascii="Arial" w:hAnsi="Arial" w:cs="Arial"/>
        </w:rPr>
        <w:t xml:space="preserve"> </w:t>
      </w:r>
      <w:r w:rsidR="00176617" w:rsidRPr="00210478">
        <w:rPr>
          <w:rFonts w:ascii="Arial" w:hAnsi="Arial" w:cs="Arial"/>
        </w:rPr>
        <w:t>en el que ingresa sus datos, l</w:t>
      </w:r>
      <w:r>
        <w:rPr>
          <w:rFonts w:ascii="Arial" w:hAnsi="Arial" w:cs="Arial"/>
        </w:rPr>
        <w:t xml:space="preserve">a información </w:t>
      </w:r>
      <w:r w:rsidR="00176617" w:rsidRPr="00210478">
        <w:rPr>
          <w:rFonts w:ascii="Arial" w:hAnsi="Arial" w:cs="Arial"/>
        </w:rPr>
        <w:t>de su tarjeta de crédito y selecciona el monto que está dispuesto a donar todos los meses.</w:t>
      </w:r>
      <w:r>
        <w:rPr>
          <w:rFonts w:ascii="Arial" w:hAnsi="Arial" w:cs="Arial"/>
        </w:rPr>
        <w:t xml:space="preserve"> </w:t>
      </w:r>
    </w:p>
    <w:p w:rsidR="00E85075" w:rsidRDefault="00E85075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0001FD" w:rsidRPr="000001FD" w:rsidRDefault="000001FD" w:rsidP="00210478">
      <w:pPr>
        <w:pStyle w:val="Textoindependiente"/>
        <w:spacing w:after="0" w:line="240" w:lineRule="auto"/>
        <w:jc w:val="both"/>
        <w:rPr>
          <w:rFonts w:ascii="Arial" w:hAnsi="Arial" w:cs="Arial"/>
          <w:b/>
          <w:bCs/>
        </w:rPr>
      </w:pPr>
      <w:r w:rsidRPr="000001FD">
        <w:rPr>
          <w:rFonts w:ascii="Arial" w:hAnsi="Arial" w:cs="Arial"/>
          <w:b/>
          <w:bCs/>
        </w:rPr>
        <w:t>Desarrollo/ejecución del plan</w:t>
      </w:r>
      <w:r>
        <w:rPr>
          <w:rFonts w:ascii="Arial" w:hAnsi="Arial" w:cs="Arial"/>
          <w:b/>
          <w:bCs/>
        </w:rPr>
        <w:t>:</w:t>
      </w:r>
    </w:p>
    <w:p w:rsidR="00E85075" w:rsidRDefault="00E85075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837DB5" w:rsidRPr="00210478" w:rsidRDefault="000001FD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11443" w:rsidRPr="00210478">
        <w:rPr>
          <w:rFonts w:ascii="Arial" w:hAnsi="Arial" w:cs="Arial"/>
        </w:rPr>
        <w:t>n todas las ediciones, l</w:t>
      </w:r>
      <w:r w:rsidR="00837DB5" w:rsidRPr="00210478">
        <w:rPr>
          <w:rFonts w:ascii="Arial" w:hAnsi="Arial" w:cs="Arial"/>
        </w:rPr>
        <w:t xml:space="preserve">a campaña tuvo </w:t>
      </w:r>
      <w:r w:rsidR="0087378C" w:rsidRPr="00210478">
        <w:rPr>
          <w:rFonts w:ascii="Arial" w:hAnsi="Arial" w:cs="Arial"/>
        </w:rPr>
        <w:t>una amplia visibilidad en redes sociales</w:t>
      </w:r>
      <w:r w:rsidR="00E85075">
        <w:rPr>
          <w:rFonts w:ascii="Arial" w:hAnsi="Arial" w:cs="Arial"/>
        </w:rPr>
        <w:t xml:space="preserve"> (</w:t>
      </w:r>
      <w:r w:rsidR="00E85075" w:rsidRPr="00210478">
        <w:rPr>
          <w:rFonts w:ascii="Arial" w:hAnsi="Arial" w:cs="Arial"/>
        </w:rPr>
        <w:t>se abrieron espacios específicos de la campaña en Facebook y Twitter</w:t>
      </w:r>
      <w:r w:rsidR="00E85075">
        <w:rPr>
          <w:rFonts w:ascii="Arial" w:hAnsi="Arial" w:cs="Arial"/>
        </w:rPr>
        <w:t xml:space="preserve">), </w:t>
      </w:r>
      <w:r w:rsidR="0087378C" w:rsidRPr="00210478">
        <w:rPr>
          <w:rFonts w:ascii="Arial" w:hAnsi="Arial" w:cs="Arial"/>
        </w:rPr>
        <w:t xml:space="preserve">medios gráficos, radiales y televisivos, así como en vía pública y en otras formas de soporte comunicacional </w:t>
      </w:r>
      <w:r w:rsidR="00701056">
        <w:rPr>
          <w:rFonts w:ascii="Arial" w:hAnsi="Arial" w:cs="Arial"/>
        </w:rPr>
        <w:t xml:space="preserve">(gigantografías, </w:t>
      </w:r>
      <w:r w:rsidR="00BC2D6D" w:rsidRPr="00210478">
        <w:rPr>
          <w:rFonts w:ascii="Arial" w:hAnsi="Arial" w:cs="Arial"/>
        </w:rPr>
        <w:t>banners</w:t>
      </w:r>
      <w:r w:rsidR="00701056">
        <w:rPr>
          <w:rFonts w:ascii="Arial" w:hAnsi="Arial" w:cs="Arial"/>
        </w:rPr>
        <w:t>, pantallas en colectivos</w:t>
      </w:r>
      <w:r w:rsidR="00BC2D6D" w:rsidRPr="00210478">
        <w:rPr>
          <w:rFonts w:ascii="Arial" w:hAnsi="Arial" w:cs="Arial"/>
        </w:rPr>
        <w:t xml:space="preserve">). </w:t>
      </w:r>
    </w:p>
    <w:p w:rsidR="00210478" w:rsidRDefault="00210478" w:rsidP="00210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9D7AF9" w:rsidRDefault="00837DB5" w:rsidP="00CF0C8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210478">
        <w:rPr>
          <w:rFonts w:ascii="Arial" w:eastAsia="Times New Roman" w:hAnsi="Arial" w:cs="Arial"/>
        </w:rPr>
        <w:t>La Fundación Noble gestionó la donación de los espacios en los medios del Grupo Clarín</w:t>
      </w:r>
      <w:r w:rsidR="00DF01DE">
        <w:rPr>
          <w:rFonts w:ascii="Arial" w:eastAsia="Times New Roman" w:hAnsi="Arial" w:cs="Arial"/>
        </w:rPr>
        <w:t xml:space="preserve"> </w:t>
      </w:r>
      <w:r w:rsidR="00DF01DE">
        <w:rPr>
          <w:rFonts w:ascii="Arial" w:hAnsi="Arial" w:cs="Arial"/>
        </w:rPr>
        <w:t>durante un mes</w:t>
      </w:r>
      <w:r w:rsidR="003D6887">
        <w:rPr>
          <w:rFonts w:ascii="Arial" w:eastAsia="Times New Roman" w:hAnsi="Arial" w:cs="Arial"/>
        </w:rPr>
        <w:t>. Se</w:t>
      </w:r>
      <w:r w:rsidR="009C77C3">
        <w:rPr>
          <w:rFonts w:ascii="Arial" w:eastAsia="Times New Roman" w:hAnsi="Arial" w:cs="Arial"/>
        </w:rPr>
        <w:t xml:space="preserve"> difundieron</w:t>
      </w:r>
      <w:r w:rsidRPr="00210478">
        <w:rPr>
          <w:rFonts w:ascii="Arial" w:eastAsia="Times New Roman" w:hAnsi="Arial" w:cs="Arial"/>
        </w:rPr>
        <w:t xml:space="preserve"> spots </w:t>
      </w:r>
      <w:r w:rsidR="00DF01DE">
        <w:rPr>
          <w:rFonts w:ascii="Arial" w:eastAsia="Times New Roman" w:hAnsi="Arial" w:cs="Arial"/>
        </w:rPr>
        <w:t xml:space="preserve">televisivos en </w:t>
      </w:r>
      <w:proofErr w:type="spellStart"/>
      <w:r w:rsidR="00DF01DE">
        <w:rPr>
          <w:rFonts w:ascii="Arial" w:eastAsia="Times New Roman" w:hAnsi="Arial" w:cs="Arial"/>
        </w:rPr>
        <w:t>Eltrece</w:t>
      </w:r>
      <w:proofErr w:type="spellEnd"/>
      <w:r w:rsidR="00DF01DE">
        <w:rPr>
          <w:rFonts w:ascii="Arial" w:eastAsia="Times New Roman" w:hAnsi="Arial" w:cs="Arial"/>
        </w:rPr>
        <w:t xml:space="preserve"> y </w:t>
      </w:r>
      <w:r w:rsidR="00B15B46">
        <w:rPr>
          <w:rFonts w:ascii="Arial" w:eastAsia="Times New Roman" w:hAnsi="Arial" w:cs="Arial"/>
        </w:rPr>
        <w:t>TN</w:t>
      </w:r>
      <w:r w:rsidR="00D96326">
        <w:rPr>
          <w:rFonts w:ascii="Arial" w:eastAsia="Times New Roman" w:hAnsi="Arial" w:cs="Arial"/>
        </w:rPr>
        <w:t>,</w:t>
      </w:r>
      <w:r w:rsidR="00DF01DE">
        <w:rPr>
          <w:rFonts w:ascii="Arial" w:eastAsia="Times New Roman" w:hAnsi="Arial" w:cs="Arial"/>
        </w:rPr>
        <w:t xml:space="preserve"> spot para</w:t>
      </w:r>
      <w:r w:rsidR="00D96326">
        <w:rPr>
          <w:rFonts w:ascii="Arial" w:eastAsia="Times New Roman" w:hAnsi="Arial" w:cs="Arial"/>
        </w:rPr>
        <w:t xml:space="preserve"> </w:t>
      </w:r>
      <w:r w:rsidR="00B15B46">
        <w:rPr>
          <w:rFonts w:ascii="Arial" w:hAnsi="Arial" w:cs="Arial"/>
        </w:rPr>
        <w:t>Radio Mitre y L</w:t>
      </w:r>
      <w:r w:rsidRPr="00210478">
        <w:rPr>
          <w:rFonts w:ascii="Arial" w:hAnsi="Arial" w:cs="Arial"/>
        </w:rPr>
        <w:t>a 100</w:t>
      </w:r>
      <w:r w:rsidR="00DF01DE">
        <w:rPr>
          <w:rFonts w:ascii="Arial" w:hAnsi="Arial" w:cs="Arial"/>
        </w:rPr>
        <w:t xml:space="preserve">, </w:t>
      </w:r>
      <w:r w:rsidR="00D96326">
        <w:rPr>
          <w:rFonts w:ascii="Arial" w:hAnsi="Arial" w:cs="Arial"/>
        </w:rPr>
        <w:t xml:space="preserve">publicidad gráfica y digital </w:t>
      </w:r>
      <w:r w:rsidR="00DF01DE">
        <w:rPr>
          <w:rFonts w:ascii="Arial" w:hAnsi="Arial" w:cs="Arial"/>
        </w:rPr>
        <w:t xml:space="preserve">para </w:t>
      </w:r>
      <w:r w:rsidR="00D96326">
        <w:rPr>
          <w:rFonts w:ascii="Arial" w:hAnsi="Arial" w:cs="Arial"/>
        </w:rPr>
        <w:t>d</w:t>
      </w:r>
      <w:r w:rsidRPr="00210478">
        <w:rPr>
          <w:rFonts w:ascii="Arial" w:hAnsi="Arial" w:cs="Arial"/>
        </w:rPr>
        <w:t>iario Clarín</w:t>
      </w:r>
      <w:r w:rsidR="00DF01DE">
        <w:rPr>
          <w:rFonts w:ascii="Arial" w:hAnsi="Arial" w:cs="Arial"/>
        </w:rPr>
        <w:t xml:space="preserve">, </w:t>
      </w:r>
      <w:r w:rsidR="00B15B46">
        <w:rPr>
          <w:rFonts w:ascii="Arial" w:hAnsi="Arial" w:cs="Arial"/>
        </w:rPr>
        <w:t>Clarin.com</w:t>
      </w:r>
      <w:r w:rsidR="00DF01DE">
        <w:rPr>
          <w:rFonts w:ascii="Arial" w:hAnsi="Arial" w:cs="Arial"/>
        </w:rPr>
        <w:t>, La Voz del Interior, Los Andes, Revista Rumbos</w:t>
      </w:r>
      <w:r w:rsidR="000001FD">
        <w:rPr>
          <w:rFonts w:ascii="Arial" w:hAnsi="Arial" w:cs="Arial"/>
        </w:rPr>
        <w:t>, Vía País</w:t>
      </w:r>
      <w:r w:rsidR="00DF01DE">
        <w:rPr>
          <w:rFonts w:ascii="Arial" w:hAnsi="Arial" w:cs="Arial"/>
        </w:rPr>
        <w:t xml:space="preserve">. </w:t>
      </w:r>
      <w:r w:rsidR="00CF0C81">
        <w:rPr>
          <w:rFonts w:ascii="Arial" w:hAnsi="Arial" w:cs="Arial"/>
        </w:rPr>
        <w:t>Además,</w:t>
      </w:r>
      <w:r w:rsidR="00DF01DE">
        <w:rPr>
          <w:rFonts w:ascii="Arial" w:hAnsi="Arial" w:cs="Arial"/>
        </w:rPr>
        <w:t xml:space="preserve"> se publicaron piezas para las redes sociales de </w:t>
      </w:r>
      <w:proofErr w:type="spellStart"/>
      <w:r w:rsidR="00DF01DE">
        <w:rPr>
          <w:rFonts w:ascii="Arial" w:hAnsi="Arial" w:cs="Arial"/>
        </w:rPr>
        <w:t>Eltrece</w:t>
      </w:r>
      <w:proofErr w:type="spellEnd"/>
      <w:r w:rsidR="00DF01DE">
        <w:rPr>
          <w:rFonts w:ascii="Arial" w:hAnsi="Arial" w:cs="Arial"/>
        </w:rPr>
        <w:t xml:space="preserve">, TN, Ciudad </w:t>
      </w:r>
      <w:proofErr w:type="gramStart"/>
      <w:r w:rsidR="00DF01DE">
        <w:rPr>
          <w:rFonts w:ascii="Arial" w:hAnsi="Arial" w:cs="Arial"/>
        </w:rPr>
        <w:t>magazine</w:t>
      </w:r>
      <w:proofErr w:type="gramEnd"/>
      <w:r w:rsidR="00DF01DE">
        <w:rPr>
          <w:rFonts w:ascii="Arial" w:hAnsi="Arial" w:cs="Arial"/>
        </w:rPr>
        <w:t xml:space="preserve">, </w:t>
      </w:r>
      <w:proofErr w:type="spellStart"/>
      <w:r w:rsidR="00DF01DE">
        <w:rPr>
          <w:rFonts w:ascii="Arial" w:hAnsi="Arial" w:cs="Arial"/>
        </w:rPr>
        <w:t>Cucinare</w:t>
      </w:r>
      <w:proofErr w:type="spellEnd"/>
      <w:r w:rsidR="00DF01DE">
        <w:rPr>
          <w:rFonts w:ascii="Arial" w:hAnsi="Arial" w:cs="Arial"/>
        </w:rPr>
        <w:t>, Radio Mitre y La 100</w:t>
      </w:r>
      <w:r w:rsidR="000001FD">
        <w:rPr>
          <w:rFonts w:ascii="Arial" w:hAnsi="Arial" w:cs="Arial"/>
        </w:rPr>
        <w:t xml:space="preserve"> y </w:t>
      </w:r>
      <w:proofErr w:type="spellStart"/>
      <w:r w:rsidR="000001FD">
        <w:rPr>
          <w:rFonts w:ascii="Arial" w:hAnsi="Arial" w:cs="Arial"/>
        </w:rPr>
        <w:t>ElDoce</w:t>
      </w:r>
      <w:proofErr w:type="spellEnd"/>
      <w:r w:rsidR="000001FD">
        <w:rPr>
          <w:rFonts w:ascii="Arial" w:hAnsi="Arial" w:cs="Arial"/>
        </w:rPr>
        <w:t xml:space="preserve"> de Córdoba</w:t>
      </w:r>
      <w:r w:rsidR="00DF01DE">
        <w:rPr>
          <w:rFonts w:ascii="Arial" w:hAnsi="Arial" w:cs="Arial"/>
        </w:rPr>
        <w:t>.</w:t>
      </w:r>
      <w:r w:rsidR="00CF0C81">
        <w:rPr>
          <w:rFonts w:ascii="Arial" w:hAnsi="Arial" w:cs="Arial"/>
        </w:rPr>
        <w:t xml:space="preserve"> </w:t>
      </w:r>
      <w:r w:rsidR="00CF0C81">
        <w:rPr>
          <w:rFonts w:ascii="Arial" w:hAnsi="Arial" w:cs="Arial"/>
        </w:rPr>
        <w:lastRenderedPageBreak/>
        <w:t>Se</w:t>
      </w:r>
      <w:r w:rsidR="009D7AF9">
        <w:rPr>
          <w:rFonts w:ascii="Arial" w:hAnsi="Arial" w:cs="Arial"/>
        </w:rPr>
        <w:t xml:space="preserve"> promovió la </w:t>
      </w:r>
      <w:r w:rsidR="00CF0C81">
        <w:rPr>
          <w:rFonts w:ascii="Arial" w:hAnsi="Arial" w:cs="Arial"/>
        </w:rPr>
        <w:t>utilización</w:t>
      </w:r>
      <w:r w:rsidR="009D7AF9">
        <w:rPr>
          <w:rFonts w:ascii="Arial" w:hAnsi="Arial" w:cs="Arial"/>
        </w:rPr>
        <w:t xml:space="preserve"> de has</w:t>
      </w:r>
      <w:r w:rsidR="00DF01DE">
        <w:rPr>
          <w:rFonts w:ascii="Arial" w:hAnsi="Arial" w:cs="Arial"/>
        </w:rPr>
        <w:t>ht</w:t>
      </w:r>
      <w:r w:rsidR="009D7AF9">
        <w:rPr>
          <w:rFonts w:ascii="Arial" w:hAnsi="Arial" w:cs="Arial"/>
        </w:rPr>
        <w:t>ag</w:t>
      </w:r>
      <w:r w:rsidR="00DF01DE">
        <w:rPr>
          <w:rFonts w:ascii="Arial" w:hAnsi="Arial" w:cs="Arial"/>
        </w:rPr>
        <w:t>s “#</w:t>
      </w:r>
      <w:proofErr w:type="spellStart"/>
      <w:r w:rsidR="00DF01DE">
        <w:rPr>
          <w:rFonts w:ascii="Arial" w:hAnsi="Arial" w:cs="Arial"/>
        </w:rPr>
        <w:t>haceloobvio</w:t>
      </w:r>
      <w:proofErr w:type="spellEnd"/>
      <w:r w:rsidR="00DF01DE">
        <w:rPr>
          <w:rFonts w:ascii="Arial" w:hAnsi="Arial" w:cs="Arial"/>
        </w:rPr>
        <w:t>; #</w:t>
      </w:r>
      <w:proofErr w:type="spellStart"/>
      <w:r w:rsidR="00DF01DE">
        <w:rPr>
          <w:rFonts w:ascii="Arial" w:hAnsi="Arial" w:cs="Arial"/>
        </w:rPr>
        <w:t>donarayuda</w:t>
      </w:r>
      <w:proofErr w:type="spellEnd"/>
      <w:r w:rsidR="00DF01DE">
        <w:rPr>
          <w:rFonts w:ascii="Arial" w:hAnsi="Arial" w:cs="Arial"/>
        </w:rPr>
        <w:t>”</w:t>
      </w:r>
      <w:r w:rsidR="009D7AF9">
        <w:t xml:space="preserve">, </w:t>
      </w:r>
      <w:r w:rsidR="009D7AF9" w:rsidRPr="009D7AF9">
        <w:rPr>
          <w:rFonts w:ascii="Arial" w:hAnsi="Arial" w:cs="Arial"/>
        </w:rPr>
        <w:t xml:space="preserve">para hacer referencia </w:t>
      </w:r>
      <w:r w:rsidR="000569D5">
        <w:rPr>
          <w:rFonts w:ascii="Arial" w:hAnsi="Arial" w:cs="Arial"/>
        </w:rPr>
        <w:t>a la campaña y generar un efecto viral.</w:t>
      </w:r>
    </w:p>
    <w:p w:rsidR="00CA6934" w:rsidRPr="00210478" w:rsidRDefault="00CA6934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02443B" w:rsidRDefault="0002443B" w:rsidP="00210478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837DB5" w:rsidRPr="00210478" w:rsidRDefault="000001FD" w:rsidP="00210478">
      <w:pPr>
        <w:pStyle w:val="Textoindependiente"/>
        <w:spacing w:after="0" w:line="24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bCs/>
        </w:rPr>
        <w:t>Resultados y e</w:t>
      </w:r>
      <w:r w:rsidR="00837DB5" w:rsidRPr="00210478">
        <w:rPr>
          <w:rFonts w:ascii="Arial" w:hAnsi="Arial" w:cs="Arial"/>
          <w:b/>
          <w:lang w:val="es-ES_tradnl"/>
        </w:rPr>
        <w:t>valuación</w:t>
      </w:r>
      <w:r>
        <w:rPr>
          <w:rFonts w:ascii="Arial" w:hAnsi="Arial" w:cs="Arial"/>
          <w:b/>
          <w:lang w:val="es-ES_tradnl"/>
        </w:rPr>
        <w:t>:</w:t>
      </w:r>
      <w:r w:rsidR="00837DB5" w:rsidRPr="00210478">
        <w:rPr>
          <w:rFonts w:ascii="Arial" w:hAnsi="Arial" w:cs="Arial"/>
          <w:b/>
          <w:lang w:val="es-ES_tradnl"/>
        </w:rPr>
        <w:t xml:space="preserve"> </w:t>
      </w:r>
    </w:p>
    <w:p w:rsidR="00A35910" w:rsidRDefault="00A35910" w:rsidP="00210478">
      <w:pPr>
        <w:spacing w:after="0" w:line="240" w:lineRule="auto"/>
        <w:jc w:val="both"/>
        <w:rPr>
          <w:rFonts w:ascii="Arial" w:hAnsi="Arial" w:cs="Arial"/>
        </w:rPr>
      </w:pPr>
    </w:p>
    <w:p w:rsidR="00B15B46" w:rsidRDefault="00237E60" w:rsidP="002104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0001FD">
        <w:rPr>
          <w:rFonts w:ascii="Arial" w:hAnsi="Arial" w:cs="Arial"/>
        </w:rPr>
        <w:t>sexta</w:t>
      </w:r>
      <w:r>
        <w:rPr>
          <w:rFonts w:ascii="Arial" w:hAnsi="Arial" w:cs="Arial"/>
        </w:rPr>
        <w:t xml:space="preserve"> edición de Donar Ayuda (al igual que </w:t>
      </w:r>
      <w:r w:rsidR="000001FD">
        <w:rPr>
          <w:rFonts w:ascii="Arial" w:hAnsi="Arial" w:cs="Arial"/>
        </w:rPr>
        <w:t>las anteriores</w:t>
      </w:r>
      <w:r>
        <w:rPr>
          <w:rFonts w:ascii="Arial" w:hAnsi="Arial" w:cs="Arial"/>
        </w:rPr>
        <w:t>) apuntó especialmente a incidir sobre el comportamiento de los argentinos al momento de apoyar una causa que los movilice</w:t>
      </w:r>
      <w:r w:rsidR="002B27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001FD">
        <w:rPr>
          <w:rFonts w:ascii="Arial" w:hAnsi="Arial" w:cs="Arial"/>
        </w:rPr>
        <w:t>Permite instalar en nuestra cultura la importancia de la donación regular de dinero</w:t>
      </w:r>
      <w:r w:rsidR="00B62544">
        <w:rPr>
          <w:rFonts w:ascii="Arial" w:hAnsi="Arial" w:cs="Arial"/>
        </w:rPr>
        <w:t xml:space="preserve"> para generar un cambio en la sociedad</w:t>
      </w:r>
      <w:bookmarkStart w:id="0" w:name="_GoBack"/>
      <w:bookmarkEnd w:id="0"/>
      <w:r w:rsidR="000001FD">
        <w:rPr>
          <w:rFonts w:ascii="Arial" w:hAnsi="Arial" w:cs="Arial"/>
        </w:rPr>
        <w:t>.</w:t>
      </w:r>
    </w:p>
    <w:p w:rsidR="00895B77" w:rsidRDefault="00895B77" w:rsidP="00210478">
      <w:pPr>
        <w:spacing w:after="0" w:line="240" w:lineRule="auto"/>
        <w:jc w:val="both"/>
        <w:rPr>
          <w:rFonts w:ascii="Arial" w:hAnsi="Arial" w:cs="Arial"/>
        </w:rPr>
      </w:pPr>
    </w:p>
    <w:p w:rsidR="00B15B46" w:rsidRDefault="00670274" w:rsidP="002104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cuanto </w:t>
      </w:r>
      <w:r w:rsidR="00895B77">
        <w:rPr>
          <w:rFonts w:ascii="Arial" w:hAnsi="Arial" w:cs="Arial"/>
        </w:rPr>
        <w:t xml:space="preserve">a la cantidad de OSC registradas en el directorio, actualmente hay </w:t>
      </w:r>
      <w:r w:rsidR="00CF0C81">
        <w:rPr>
          <w:rFonts w:ascii="Arial" w:hAnsi="Arial" w:cs="Arial"/>
        </w:rPr>
        <w:t>760</w:t>
      </w:r>
      <w:r w:rsidR="00895B77">
        <w:rPr>
          <w:rFonts w:ascii="Arial" w:hAnsi="Arial" w:cs="Arial"/>
        </w:rPr>
        <w:t xml:space="preserve"> organizaciones incluidas y listas para recibir las donaciones de las personas que acceden a la web de la campaña.  </w:t>
      </w:r>
      <w:r w:rsidR="002B2768">
        <w:rPr>
          <w:rFonts w:ascii="Arial" w:hAnsi="Arial" w:cs="Arial"/>
        </w:rPr>
        <w:t>La inclusión de las entidades en el sit</w:t>
      </w:r>
      <w:r w:rsidR="00CF0C81">
        <w:rPr>
          <w:rFonts w:ascii="Arial" w:hAnsi="Arial" w:cs="Arial"/>
        </w:rPr>
        <w:t>io</w:t>
      </w:r>
      <w:r w:rsidR="002B2768">
        <w:rPr>
          <w:rFonts w:ascii="Arial" w:hAnsi="Arial" w:cs="Arial"/>
        </w:rPr>
        <w:t xml:space="preserve">, colabora para la difusión de su labor, </w:t>
      </w:r>
      <w:r w:rsidR="00895B77">
        <w:rPr>
          <w:rFonts w:ascii="Arial" w:hAnsi="Arial" w:cs="Arial"/>
        </w:rPr>
        <w:t xml:space="preserve">pero también </w:t>
      </w:r>
      <w:r w:rsidR="002B2768">
        <w:rPr>
          <w:rFonts w:ascii="Arial" w:hAnsi="Arial" w:cs="Arial"/>
        </w:rPr>
        <w:t>genera mayor legitimidad a su accionar</w:t>
      </w:r>
      <w:r w:rsidR="00895B77">
        <w:rPr>
          <w:rFonts w:ascii="Arial" w:hAnsi="Arial" w:cs="Arial"/>
        </w:rPr>
        <w:t>,</w:t>
      </w:r>
      <w:r w:rsidR="002B2768">
        <w:rPr>
          <w:rFonts w:ascii="Arial" w:hAnsi="Arial" w:cs="Arial"/>
        </w:rPr>
        <w:t xml:space="preserve"> lo que resulta importante para disminuir los niveles de desconfianza </w:t>
      </w:r>
      <w:r w:rsidR="00895B77">
        <w:rPr>
          <w:rFonts w:ascii="Arial" w:hAnsi="Arial" w:cs="Arial"/>
        </w:rPr>
        <w:t xml:space="preserve">que limita las donaciones monetarias. </w:t>
      </w:r>
    </w:p>
    <w:p w:rsidR="00895B77" w:rsidRDefault="00895B77" w:rsidP="00210478">
      <w:pPr>
        <w:spacing w:after="0" w:line="240" w:lineRule="auto"/>
        <w:jc w:val="both"/>
        <w:rPr>
          <w:rFonts w:ascii="Arial" w:hAnsi="Arial" w:cs="Arial"/>
        </w:rPr>
      </w:pPr>
    </w:p>
    <w:p w:rsidR="00A35910" w:rsidRPr="00210478" w:rsidRDefault="00A35910" w:rsidP="00210478">
      <w:pPr>
        <w:spacing w:after="0" w:line="240" w:lineRule="auto"/>
        <w:jc w:val="both"/>
        <w:rPr>
          <w:rFonts w:ascii="Arial" w:hAnsi="Arial" w:cs="Arial"/>
        </w:rPr>
      </w:pPr>
      <w:r w:rsidRPr="00210478">
        <w:rPr>
          <w:rFonts w:ascii="Arial" w:hAnsi="Arial" w:cs="Arial"/>
        </w:rPr>
        <w:t xml:space="preserve">La campaña deja como aprendizaje que es posible lograr transformaciones y alto impacto en la comunicación sobre la base de una alianza y el compromiso sólido de los actores involucrados,  buscando la síntesis y el consenso de un sector a través de un mensaje claro, pensado en etapas y estratégicamente abordado. </w:t>
      </w:r>
    </w:p>
    <w:sectPr w:rsidR="00A35910" w:rsidRPr="00210478" w:rsidSect="00D33E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9A86A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664A9"/>
    <w:multiLevelType w:val="hybridMultilevel"/>
    <w:tmpl w:val="8B00EA0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27070"/>
    <w:multiLevelType w:val="hybridMultilevel"/>
    <w:tmpl w:val="937EB1F8"/>
    <w:lvl w:ilvl="0" w:tplc="76F863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944FD"/>
    <w:multiLevelType w:val="hybridMultilevel"/>
    <w:tmpl w:val="570846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91724"/>
    <w:multiLevelType w:val="hybridMultilevel"/>
    <w:tmpl w:val="10B409FC"/>
    <w:lvl w:ilvl="0" w:tplc="15E68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03360"/>
    <w:multiLevelType w:val="hybridMultilevel"/>
    <w:tmpl w:val="72905D32"/>
    <w:lvl w:ilvl="0" w:tplc="B172D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0A7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3E1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FAE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A0A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CC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4E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C6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DB5"/>
    <w:rsid w:val="000001FD"/>
    <w:rsid w:val="00014EB2"/>
    <w:rsid w:val="0002443B"/>
    <w:rsid w:val="00053E80"/>
    <w:rsid w:val="000569D5"/>
    <w:rsid w:val="00087AE3"/>
    <w:rsid w:val="000F52F0"/>
    <w:rsid w:val="00111443"/>
    <w:rsid w:val="001178EC"/>
    <w:rsid w:val="00134878"/>
    <w:rsid w:val="0017218F"/>
    <w:rsid w:val="00176617"/>
    <w:rsid w:val="001B5F14"/>
    <w:rsid w:val="00210478"/>
    <w:rsid w:val="00213EE4"/>
    <w:rsid w:val="00237E60"/>
    <w:rsid w:val="0028516D"/>
    <w:rsid w:val="002973A0"/>
    <w:rsid w:val="002B2768"/>
    <w:rsid w:val="002C00CE"/>
    <w:rsid w:val="002D40D1"/>
    <w:rsid w:val="002E5B5D"/>
    <w:rsid w:val="002F1EA9"/>
    <w:rsid w:val="00316138"/>
    <w:rsid w:val="00366DEA"/>
    <w:rsid w:val="003A4EF9"/>
    <w:rsid w:val="003D6887"/>
    <w:rsid w:val="00433564"/>
    <w:rsid w:val="004A25A7"/>
    <w:rsid w:val="004C2350"/>
    <w:rsid w:val="00526478"/>
    <w:rsid w:val="00575F44"/>
    <w:rsid w:val="005A2CDB"/>
    <w:rsid w:val="005B68DC"/>
    <w:rsid w:val="005C7B1E"/>
    <w:rsid w:val="005D722C"/>
    <w:rsid w:val="00600746"/>
    <w:rsid w:val="006044E7"/>
    <w:rsid w:val="006421F2"/>
    <w:rsid w:val="00655FA4"/>
    <w:rsid w:val="00670274"/>
    <w:rsid w:val="00685265"/>
    <w:rsid w:val="00691791"/>
    <w:rsid w:val="006B7B41"/>
    <w:rsid w:val="006E10CC"/>
    <w:rsid w:val="00701056"/>
    <w:rsid w:val="00712C36"/>
    <w:rsid w:val="00736D0F"/>
    <w:rsid w:val="00736DAA"/>
    <w:rsid w:val="00742184"/>
    <w:rsid w:val="0075267D"/>
    <w:rsid w:val="00785767"/>
    <w:rsid w:val="00811D80"/>
    <w:rsid w:val="00837DB5"/>
    <w:rsid w:val="008614F6"/>
    <w:rsid w:val="008717EC"/>
    <w:rsid w:val="0087378C"/>
    <w:rsid w:val="00895B77"/>
    <w:rsid w:val="00897BFF"/>
    <w:rsid w:val="00912F83"/>
    <w:rsid w:val="0094137C"/>
    <w:rsid w:val="00956B7C"/>
    <w:rsid w:val="00963D47"/>
    <w:rsid w:val="0098044A"/>
    <w:rsid w:val="00997EEE"/>
    <w:rsid w:val="009A76E1"/>
    <w:rsid w:val="009B7C02"/>
    <w:rsid w:val="009C77C3"/>
    <w:rsid w:val="009D7AF9"/>
    <w:rsid w:val="009E67AB"/>
    <w:rsid w:val="009F1700"/>
    <w:rsid w:val="00A00D0B"/>
    <w:rsid w:val="00A11DA3"/>
    <w:rsid w:val="00A1221A"/>
    <w:rsid w:val="00A35910"/>
    <w:rsid w:val="00A43C38"/>
    <w:rsid w:val="00AA475A"/>
    <w:rsid w:val="00AB3E52"/>
    <w:rsid w:val="00AF75D0"/>
    <w:rsid w:val="00B15B46"/>
    <w:rsid w:val="00B424A2"/>
    <w:rsid w:val="00B613BD"/>
    <w:rsid w:val="00B62544"/>
    <w:rsid w:val="00B70D4D"/>
    <w:rsid w:val="00BC2D6D"/>
    <w:rsid w:val="00BD00C8"/>
    <w:rsid w:val="00BD7520"/>
    <w:rsid w:val="00BF547F"/>
    <w:rsid w:val="00C27397"/>
    <w:rsid w:val="00C30898"/>
    <w:rsid w:val="00C910F8"/>
    <w:rsid w:val="00CA6934"/>
    <w:rsid w:val="00CD52B7"/>
    <w:rsid w:val="00CF0C81"/>
    <w:rsid w:val="00D33EAE"/>
    <w:rsid w:val="00D40A83"/>
    <w:rsid w:val="00D4443A"/>
    <w:rsid w:val="00D96326"/>
    <w:rsid w:val="00DA2D18"/>
    <w:rsid w:val="00DA514B"/>
    <w:rsid w:val="00DD4233"/>
    <w:rsid w:val="00DF01DE"/>
    <w:rsid w:val="00E030C9"/>
    <w:rsid w:val="00E315BF"/>
    <w:rsid w:val="00E32511"/>
    <w:rsid w:val="00E51F4A"/>
    <w:rsid w:val="00E743A6"/>
    <w:rsid w:val="00E85075"/>
    <w:rsid w:val="00E95821"/>
    <w:rsid w:val="00EA6416"/>
    <w:rsid w:val="00EB090D"/>
    <w:rsid w:val="00EF293E"/>
    <w:rsid w:val="00F05F2B"/>
    <w:rsid w:val="00F14075"/>
    <w:rsid w:val="00F325C1"/>
    <w:rsid w:val="00F7277A"/>
    <w:rsid w:val="00F94343"/>
    <w:rsid w:val="00FA7392"/>
    <w:rsid w:val="00FB715D"/>
    <w:rsid w:val="00FD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B98A93"/>
  <w15:docId w15:val="{8B2FD29C-7A1F-49A1-AB60-55669FAE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37DB5"/>
  </w:style>
  <w:style w:type="paragraph" w:styleId="Prrafodelista">
    <w:name w:val="List Paragraph"/>
    <w:basedOn w:val="Normal"/>
    <w:uiPriority w:val="34"/>
    <w:qFormat/>
    <w:rsid w:val="00837D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7DB5"/>
    <w:rPr>
      <w:color w:val="0000FF"/>
      <w:u w:val="single"/>
    </w:rPr>
  </w:style>
  <w:style w:type="paragraph" w:styleId="Listaconvietas">
    <w:name w:val="List Bullet"/>
    <w:basedOn w:val="Normal"/>
    <w:uiPriority w:val="99"/>
    <w:unhideWhenUsed/>
    <w:rsid w:val="00837DB5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37D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7DB5"/>
  </w:style>
  <w:style w:type="paragraph" w:customStyle="1" w:styleId="yiv9071915517msonormal">
    <w:name w:val="yiv9071915517msonormal"/>
    <w:basedOn w:val="Normal"/>
    <w:rsid w:val="0083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96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424A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934"/>
    <w:rPr>
      <w:rFonts w:ascii="Tahoma" w:hAnsi="Tahoma" w:cs="Tahoma"/>
      <w:sz w:val="16"/>
      <w:szCs w:val="16"/>
    </w:rPr>
  </w:style>
  <w:style w:type="character" w:customStyle="1" w:styleId="58cl">
    <w:name w:val="_58cl"/>
    <w:basedOn w:val="Fuentedeprrafopredeter"/>
    <w:rsid w:val="009D7AF9"/>
  </w:style>
  <w:style w:type="character" w:customStyle="1" w:styleId="58cm">
    <w:name w:val="_58cm"/>
    <w:basedOn w:val="Fuentedeprrafopredeter"/>
    <w:rsid w:val="009D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87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4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narayu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1543</Words>
  <Characters>8489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Maria Florencia Pagliaro</cp:lastModifiedBy>
  <cp:revision>17</cp:revision>
  <cp:lastPrinted>2015-06-16T15:36:00Z</cp:lastPrinted>
  <dcterms:created xsi:type="dcterms:W3CDTF">2015-06-23T22:26:00Z</dcterms:created>
  <dcterms:modified xsi:type="dcterms:W3CDTF">2019-06-18T21:34:00Z</dcterms:modified>
</cp:coreProperties>
</file>